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95" w:rsidRDefault="004F4B95">
      <w:pPr>
        <w:spacing w:line="360" w:lineRule="auto"/>
        <w:jc w:val="center"/>
        <w:rPr>
          <w:rFonts w:ascii="Arial" w:hAnsi="Arial"/>
          <w:b/>
          <w:u w:val="single"/>
        </w:rPr>
      </w:pPr>
      <w:bookmarkStart w:id="0" w:name="_GoBack"/>
      <w:bookmarkEnd w:id="0"/>
    </w:p>
    <w:tbl>
      <w:tblPr>
        <w:tblW w:w="0" w:type="auto"/>
        <w:tblInd w:w="8" w:type="dxa"/>
        <w:tblLayout w:type="fixed"/>
        <w:tblCellMar>
          <w:left w:w="0" w:type="dxa"/>
          <w:right w:w="0" w:type="dxa"/>
        </w:tblCellMar>
        <w:tblLook w:val="0000" w:firstRow="0" w:lastRow="0" w:firstColumn="0" w:lastColumn="0" w:noHBand="0" w:noVBand="0"/>
      </w:tblPr>
      <w:tblGrid>
        <w:gridCol w:w="1814"/>
        <w:gridCol w:w="5746"/>
        <w:gridCol w:w="9564"/>
      </w:tblGrid>
      <w:tr w:rsidR="004F4B95">
        <w:tblPrEx>
          <w:tblCellMar>
            <w:top w:w="0" w:type="dxa"/>
            <w:left w:w="0" w:type="dxa"/>
            <w:bottom w:w="0" w:type="dxa"/>
            <w:right w:w="0" w:type="dxa"/>
          </w:tblCellMar>
        </w:tblPrEx>
        <w:trPr>
          <w:trHeight w:hRule="exact" w:val="1320"/>
        </w:trPr>
        <w:tc>
          <w:tcPr>
            <w:tcW w:w="1814" w:type="dxa"/>
          </w:tcPr>
          <w:p w:rsidR="004F4B95" w:rsidRDefault="004F4B95">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2.8pt" fillcolor="window">
                  <v:imagedata r:id="rId6" o:title=""/>
                </v:shape>
              </w:pict>
            </w:r>
          </w:p>
        </w:tc>
        <w:tc>
          <w:tcPr>
            <w:tcW w:w="5746" w:type="dxa"/>
          </w:tcPr>
          <w:p w:rsidR="004F4B95" w:rsidRDefault="004F4B95">
            <w:pPr>
              <w:pStyle w:val="ZCom"/>
              <w:rPr>
                <w:rFonts w:ascii="Times New Roman" w:hAnsi="Times New Roman"/>
                <w:sz w:val="22"/>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22"/>
              </w:rPr>
              <w:t>INTERNATIONAL</w:t>
            </w:r>
          </w:p>
          <w:p w:rsidR="004F4B95" w:rsidRDefault="004F4B95">
            <w:pPr>
              <w:pStyle w:val="ZCom"/>
              <w:jc w:val="left"/>
              <w:rPr>
                <w:rFonts w:ascii="Times New Roman" w:hAnsi="Times New Roman"/>
              </w:rPr>
            </w:pPr>
            <w:r>
              <w:rPr>
                <w:rFonts w:ascii="Times New Roman" w:hAnsi="Times New Roman"/>
              </w:rPr>
              <w:t>EUROPEAN COMMISSION</w:t>
            </w:r>
            <w:r>
              <w:rPr>
                <w:rFonts w:ascii="Times New Roman" w:hAnsi="Times New Roman"/>
              </w:rPr>
              <w:tab/>
              <w:t xml:space="preserve">       </w:t>
            </w:r>
            <w:r>
              <w:rPr>
                <w:rFonts w:ascii="Times New Roman" w:hAnsi="Times New Roman"/>
                <w:sz w:val="22"/>
              </w:rPr>
              <w:t>SCIENCE  AND</w:t>
            </w:r>
            <w:r>
              <w:rPr>
                <w:rFonts w:ascii="Times New Roman" w:hAnsi="Times New Roman"/>
              </w:rPr>
              <w:t xml:space="preserve"> </w:t>
            </w:r>
          </w:p>
          <w:p w:rsidR="004F4B95" w:rsidRDefault="004F4B95">
            <w:pPr>
              <w:pStyle w:val="ZDGName"/>
              <w:rPr>
                <w:rFonts w:ascii="Times New Roman" w:hAnsi="Times New Roman"/>
                <w:sz w:val="22"/>
              </w:rPr>
            </w:pPr>
            <w:r>
              <w:rPr>
                <w:rFonts w:ascii="Times New Roman" w:hAnsi="Times New Roman"/>
                <w:sz w:val="20"/>
              </w:rPr>
              <w:t>DIRECTORATE-GENERAL 'Research'</w:t>
            </w:r>
            <w:r>
              <w:rPr>
                <w:rFonts w:ascii="Times New Roman" w:hAnsi="Times New Roman"/>
              </w:rPr>
              <w:tab/>
              <w:t xml:space="preserve">          </w:t>
            </w:r>
            <w:r>
              <w:rPr>
                <w:rFonts w:ascii="Times New Roman" w:hAnsi="Times New Roman"/>
                <w:sz w:val="22"/>
              </w:rPr>
              <w:t>TECHNOLOGY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CENTER</w:t>
            </w:r>
          </w:p>
          <w:p w:rsidR="004F4B95" w:rsidRDefault="004F4B95">
            <w:pPr>
              <w:pStyle w:val="ZDGName"/>
            </w:pPr>
          </w:p>
        </w:tc>
        <w:tc>
          <w:tcPr>
            <w:tcW w:w="9564" w:type="dxa"/>
          </w:tcPr>
          <w:p w:rsidR="004F4B95" w:rsidRDefault="004F4B95">
            <w:pPr>
              <w:spacing w:line="360" w:lineRule="auto"/>
              <w:rPr>
                <w:rFonts w:ascii="Arial" w:hAnsi="Arial"/>
                <w:b/>
                <w:sz w:val="28"/>
                <w:u w:val="single"/>
                <w:lang w:val="en-GB"/>
              </w:rPr>
            </w:pPr>
            <w:r>
              <w:rPr>
                <w:rFonts w:ascii="Times New Roman CYR" w:hAnsi="Times New Roman CYR"/>
              </w:rPr>
              <w:pict>
                <v:shape id="_x0000_i1026" type="#_x0000_t75" style="width:1in;height:48.6pt" fillcolor="window">
                  <v:imagedata r:id="rId7" o:title=""/>
                </v:shape>
              </w:pict>
            </w:r>
            <w:r>
              <w:rPr>
                <w:sz w:val="20"/>
                <w:lang w:val="en-GB"/>
              </w:rPr>
              <w:t xml:space="preserve"> </w:t>
            </w:r>
          </w:p>
          <w:p w:rsidR="004F4B95" w:rsidRDefault="004F4B95">
            <w:pPr>
              <w:pStyle w:val="ZCom"/>
              <w:rPr>
                <w:rFonts w:ascii="Times New Roman" w:hAnsi="Times New Roman"/>
              </w:rPr>
            </w:pPr>
          </w:p>
        </w:tc>
      </w:tr>
    </w:tbl>
    <w:p w:rsidR="004F4B95" w:rsidRDefault="004F4B95">
      <w:pPr>
        <w:pStyle w:val="Initial"/>
        <w:jc w:val="center"/>
        <w:rPr>
          <w:rStyle w:val="DefaultMargins"/>
          <w:b/>
          <w:spacing w:val="0"/>
          <w:sz w:val="28"/>
          <w:lang w:val="en-GB"/>
        </w:rPr>
      </w:pPr>
      <w:r>
        <w:rPr>
          <w:rStyle w:val="DefaultMargins"/>
          <w:b/>
          <w:spacing w:val="0"/>
          <w:sz w:val="28"/>
          <w:lang w:val="en-GB"/>
        </w:rPr>
        <w:t>CONTACT EXPERT GROUP on CORIUM MANAGEMENT</w:t>
      </w:r>
    </w:p>
    <w:p w:rsidR="004F4B95" w:rsidRDefault="004F4B95">
      <w:pPr>
        <w:pStyle w:val="Initial"/>
        <w:jc w:val="center"/>
        <w:rPr>
          <w:rStyle w:val="DefaultMargins"/>
          <w:b/>
          <w:spacing w:val="0"/>
          <w:lang w:val="en-GB"/>
        </w:rPr>
      </w:pPr>
      <w:r>
        <w:rPr>
          <w:rStyle w:val="DefaultMargins"/>
          <w:b/>
          <w:spacing w:val="0"/>
          <w:lang w:val="en-GB"/>
        </w:rPr>
        <w:t>(CEG-CM)</w:t>
      </w:r>
    </w:p>
    <w:p w:rsidR="004F4B95" w:rsidRDefault="004F4B95">
      <w:pPr>
        <w:pStyle w:val="Initial"/>
        <w:rPr>
          <w:rStyle w:val="DefaultMargins"/>
          <w:rFonts w:ascii="Arial" w:hAnsi="Arial"/>
          <w:spacing w:val="0"/>
          <w:lang w:val="en-GB"/>
        </w:rPr>
      </w:pPr>
    </w:p>
    <w:p w:rsidR="004F4B95" w:rsidRDefault="004F4B95">
      <w:pPr>
        <w:pStyle w:val="Initial"/>
        <w:rPr>
          <w:rStyle w:val="DefaultMargins"/>
          <w:rFonts w:ascii="Arial" w:hAnsi="Arial"/>
          <w:spacing w:val="0"/>
          <w:sz w:val="20"/>
          <w:lang w:val="en-GB"/>
        </w:rPr>
      </w:pPr>
      <w:r>
        <w:rPr>
          <w:rStyle w:val="DefaultMargins"/>
          <w:rFonts w:ascii="Arial" w:hAnsi="Arial"/>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ISTC / D.Gambier (EC RTD-05)</w:t>
      </w:r>
      <w:r>
        <w:rPr>
          <w:rStyle w:val="DefaultMargins"/>
          <w:rFonts w:ascii="Arial" w:hAnsi="Arial"/>
          <w:spacing w:val="0"/>
          <w:sz w:val="20"/>
          <w:lang w:val="en-GB"/>
        </w:rPr>
        <w:tab/>
      </w:r>
      <w:r>
        <w:rPr>
          <w:rStyle w:val="DefaultMargins"/>
          <w:rFonts w:ascii="Arial" w:hAnsi="Arial"/>
          <w:spacing w:val="0"/>
          <w:sz w:val="20"/>
          <w:lang w:val="en-GB"/>
        </w:rPr>
        <w:tab/>
        <w:t>Advice no.:</w:t>
      </w:r>
      <w:r>
        <w:rPr>
          <w:rStyle w:val="DefaultMargins"/>
          <w:rFonts w:ascii="Arial" w:hAnsi="Arial"/>
          <w:spacing w:val="0"/>
          <w:sz w:val="20"/>
          <w:lang w:val="en-GB"/>
        </w:rPr>
        <w:tab/>
      </w:r>
      <w:r>
        <w:rPr>
          <w:rStyle w:val="DefaultMargins"/>
          <w:rFonts w:ascii="Arial" w:hAnsi="Arial"/>
          <w:spacing w:val="-2"/>
          <w:sz w:val="20"/>
          <w:lang w:val="en-GB"/>
        </w:rPr>
        <w:t>A-04</w:t>
      </w:r>
    </w:p>
    <w:p w:rsidR="004F4B95" w:rsidRDefault="004F4B95">
      <w:pPr>
        <w:pStyle w:val="Initial"/>
        <w:rPr>
          <w:rStyle w:val="DefaultMargins"/>
          <w:rFonts w:ascii="Arial" w:hAnsi="Arial"/>
          <w:spacing w:val="0"/>
          <w:sz w:val="20"/>
          <w:lang w:val="en-GB"/>
        </w:rPr>
      </w:pPr>
    </w:p>
    <w:p w:rsidR="004F4B95" w:rsidRDefault="004F4B95">
      <w:pPr>
        <w:pStyle w:val="Initial"/>
        <w:rPr>
          <w:rStyle w:val="DefaultMargins"/>
          <w:rFonts w:ascii="Arial" w:hAnsi="Arial"/>
          <w:spacing w:val="0"/>
          <w:sz w:val="20"/>
          <w:lang w:val="en-GB"/>
        </w:rPr>
      </w:pPr>
      <w:r>
        <w:rPr>
          <w:rStyle w:val="DefaultMargins"/>
          <w:rFonts w:ascii="Arial" w:hAnsi="Arial"/>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1950.2</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Date:</w:t>
      </w:r>
      <w:r>
        <w:rPr>
          <w:rStyle w:val="DefaultMargins"/>
          <w:rFonts w:ascii="Arial" w:hAnsi="Arial"/>
          <w:spacing w:val="0"/>
          <w:sz w:val="20"/>
          <w:lang w:val="en-GB"/>
        </w:rPr>
        <w:tab/>
      </w:r>
      <w:r>
        <w:rPr>
          <w:rStyle w:val="DefaultMargins"/>
          <w:rFonts w:ascii="Arial" w:hAnsi="Arial"/>
          <w:spacing w:val="0"/>
          <w:sz w:val="20"/>
          <w:lang w:val="en-GB"/>
        </w:rPr>
        <w:tab/>
        <w:t>2</w:t>
      </w:r>
      <w:r>
        <w:rPr>
          <w:rStyle w:val="DefaultMargins"/>
          <w:rFonts w:ascii="Arial" w:hAnsi="Arial"/>
          <w:spacing w:val="0"/>
          <w:sz w:val="20"/>
          <w:vertAlign w:val="superscript"/>
          <w:lang w:val="en-GB"/>
        </w:rPr>
        <w:t>nd</w:t>
      </w:r>
      <w:r>
        <w:rPr>
          <w:rStyle w:val="DefaultMargins"/>
          <w:rFonts w:ascii="Arial" w:hAnsi="Arial"/>
          <w:spacing w:val="0"/>
          <w:sz w:val="20"/>
          <w:lang w:val="en-GB"/>
        </w:rPr>
        <w:t xml:space="preserve"> October 2002</w:t>
      </w:r>
    </w:p>
    <w:p w:rsidR="004F4B95" w:rsidRDefault="004F4B95">
      <w:pPr>
        <w:pStyle w:val="Initial"/>
        <w:rPr>
          <w:rStyle w:val="DefaultMargins"/>
          <w:rFonts w:ascii="Arial" w:hAnsi="Arial"/>
          <w:spacing w:val="0"/>
          <w:sz w:val="20"/>
          <w:lang w:val="en-GB"/>
        </w:rPr>
      </w:pPr>
    </w:p>
    <w:p w:rsidR="004F4B95" w:rsidRDefault="004F4B95">
      <w:pPr>
        <w:pStyle w:val="Initial"/>
        <w:rPr>
          <w:rStyle w:val="DefaultMargins"/>
          <w:rFonts w:ascii="Arial" w:hAnsi="Arial"/>
          <w:spacing w:val="0"/>
          <w:sz w:val="20"/>
          <w:lang w:val="en-GB"/>
        </w:rPr>
      </w:pPr>
      <w:r>
        <w:rPr>
          <w:rStyle w:val="DefaultMargins"/>
          <w:rFonts w:ascii="Arial" w:hAnsi="Arial"/>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A.Zurita (Chairman) and P.Hofmann (Secretary)</w:t>
      </w:r>
    </w:p>
    <w:p w:rsidR="004F4B95" w:rsidRDefault="004F4B95">
      <w:pPr>
        <w:pStyle w:val="Initial"/>
        <w:rPr>
          <w:rStyle w:val="DefaultMargins"/>
          <w:rFonts w:ascii="Arial" w:hAnsi="Arial"/>
          <w:spacing w:val="0"/>
          <w:sz w:val="20"/>
          <w:lang w:val="en-GB"/>
        </w:rPr>
      </w:pPr>
    </w:p>
    <w:p w:rsidR="004F4B95" w:rsidRDefault="004F4B95">
      <w:pP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lang w:val="en-GB"/>
        </w:rPr>
      </w:pPr>
      <w:r>
        <w:rPr>
          <w:rStyle w:val="DefaultMargins"/>
          <w:rFonts w:ascii="Arial" w:hAnsi="Arial"/>
          <w:sz w:val="20"/>
          <w:lang w:val="en-GB"/>
        </w:rPr>
        <w:t>Copies:</w:t>
      </w:r>
      <w:r>
        <w:rPr>
          <w:rStyle w:val="DefaultMargins"/>
          <w:rFonts w:ascii="Arial" w:hAnsi="Arial"/>
          <w:sz w:val="20"/>
          <w:lang w:val="en-GB"/>
        </w:rPr>
        <w:tab/>
      </w:r>
      <w:r>
        <w:rPr>
          <w:rStyle w:val="DefaultMargins"/>
          <w:rFonts w:ascii="Arial" w:hAnsi="Arial"/>
          <w:sz w:val="20"/>
          <w:lang w:val="en-GB"/>
        </w:rPr>
        <w:tab/>
      </w:r>
      <w:r>
        <w:rPr>
          <w:rStyle w:val="DefaultMargins"/>
          <w:rFonts w:ascii="Arial" w:hAnsi="Arial"/>
          <w:sz w:val="20"/>
          <w:lang w:val="en-GB"/>
        </w:rPr>
        <w:tab/>
      </w:r>
      <w:r>
        <w:rPr>
          <w:rStyle w:val="DefaultMargins"/>
          <w:rFonts w:ascii="Arial" w:hAnsi="Arial"/>
          <w:sz w:val="20"/>
          <w:lang w:val="en-GB"/>
        </w:rPr>
        <w:tab/>
        <w:t xml:space="preserve">- </w:t>
      </w:r>
      <w:r>
        <w:rPr>
          <w:rFonts w:ascii="Arial" w:hAnsi="Arial"/>
          <w:sz w:val="20"/>
          <w:lang w:val="en-GB"/>
        </w:rPr>
        <w:t>Adroguer (IRSN); Altstadt (FZR); Azarian, Fischer (FANP); Bottomley (JRC/ITU); Cognet (CEA/DEN/DSNI); Kymäläinen (Fortum); Marguet (EDF); Miassoedov, Stuckert, Tromm (FZK); Oriolo (Univ. Pisa); Unger (RUB)</w:t>
      </w:r>
    </w:p>
    <w:p w:rsidR="004F4B95" w:rsidRDefault="004F4B95">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Bellemin (EC RTD-05); Forsström (EC RTD-J.4); Tocheny (ISTC, Moscow)</w:t>
      </w:r>
    </w:p>
    <w:p w:rsidR="004F4B95" w:rsidRDefault="004F4B95">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Style w:val="DefaultMargins"/>
          <w:rFonts w:ascii="Arial" w:hAnsi="Arial"/>
          <w:sz w:val="20"/>
          <w:lang w:val="en-GB"/>
        </w:rPr>
      </w:pPr>
    </w:p>
    <w:p w:rsidR="004F4B95" w:rsidRDefault="004F4B95">
      <w:pPr>
        <w:jc w:val="both"/>
        <w:rPr>
          <w:rFonts w:ascii="Arial" w:hAnsi="Arial"/>
          <w:sz w:val="22"/>
          <w:lang w:val="en-GB"/>
        </w:rPr>
      </w:pPr>
    </w:p>
    <w:p w:rsidR="004F4B95" w:rsidRDefault="004F4B95">
      <w:pPr>
        <w:ind w:left="2124" w:hanging="2124"/>
        <w:jc w:val="both"/>
        <w:rPr>
          <w:rFonts w:ascii="Arial" w:hAnsi="Arial"/>
          <w:sz w:val="22"/>
          <w:lang w:val="en-GB"/>
        </w:rPr>
      </w:pPr>
      <w:r>
        <w:rPr>
          <w:rFonts w:ascii="Arial" w:hAnsi="Arial"/>
          <w:sz w:val="22"/>
          <w:lang w:val="en-GB"/>
        </w:rPr>
        <w:t>* Subject:</w:t>
      </w:r>
      <w:r>
        <w:rPr>
          <w:rFonts w:ascii="Arial" w:hAnsi="Arial"/>
          <w:sz w:val="22"/>
          <w:lang w:val="en-GB"/>
        </w:rPr>
        <w:tab/>
        <w:t>Proposal of “Phase Diagrams for Multi-component Systems Containing Corium and Products of its Interaction with NPP Materials (CORPHAD)” -- ISTC Project # 1950.2</w:t>
      </w:r>
    </w:p>
    <w:p w:rsidR="004F4B95" w:rsidRDefault="004F4B95">
      <w:pPr>
        <w:jc w:val="both"/>
        <w:rPr>
          <w:rFonts w:ascii="Arial" w:hAnsi="Arial"/>
          <w:sz w:val="22"/>
          <w:lang w:val="en-GB"/>
        </w:rPr>
      </w:pPr>
    </w:p>
    <w:p w:rsidR="004F4B95" w:rsidRDefault="004F4B95">
      <w:pPr>
        <w:ind w:left="2124" w:hanging="2124"/>
        <w:jc w:val="both"/>
        <w:rPr>
          <w:rFonts w:ascii="Arial" w:hAnsi="Arial"/>
          <w:sz w:val="22"/>
          <w:lang w:val="en-GB"/>
        </w:rPr>
      </w:pPr>
      <w:r>
        <w:rPr>
          <w:rFonts w:ascii="Arial" w:hAnsi="Arial"/>
          <w:sz w:val="22"/>
          <w:lang w:val="en-GB"/>
        </w:rPr>
        <w:t>* Documents:</w:t>
      </w:r>
      <w:r>
        <w:rPr>
          <w:rFonts w:ascii="Arial" w:hAnsi="Arial"/>
          <w:sz w:val="22"/>
          <w:lang w:val="en-GB"/>
        </w:rPr>
        <w:tab/>
        <w:t>General description and summary (3pages) and Work Plan of ISTC project #1950 phase 2 (20 pages), Aleksandrov Research Institute of Technologies, Sosnovy Bor, 2002</w:t>
      </w:r>
    </w:p>
    <w:p w:rsidR="004F4B95" w:rsidRDefault="004F4B95">
      <w:pPr>
        <w:jc w:val="both"/>
        <w:rPr>
          <w:rFonts w:ascii="Arial" w:hAnsi="Arial"/>
          <w:sz w:val="22"/>
          <w:lang w:val="en-GB"/>
        </w:rPr>
      </w:pPr>
    </w:p>
    <w:p w:rsidR="004F4B95" w:rsidRDefault="004F4B95">
      <w:pPr>
        <w:jc w:val="both"/>
        <w:rPr>
          <w:rFonts w:ascii="Arial" w:hAnsi="Arial"/>
          <w:sz w:val="22"/>
          <w:lang w:val="en-GB"/>
        </w:rPr>
      </w:pPr>
      <w:r>
        <w:rPr>
          <w:rFonts w:ascii="Arial" w:hAnsi="Arial"/>
          <w:sz w:val="22"/>
          <w:lang w:val="en-GB"/>
        </w:rPr>
        <w:t>* Advice:</w:t>
      </w:r>
      <w:r>
        <w:rPr>
          <w:rFonts w:ascii="Arial" w:hAnsi="Arial"/>
          <w:sz w:val="22"/>
          <w:lang w:val="en-GB"/>
        </w:rPr>
        <w:tab/>
      </w:r>
      <w:r>
        <w:rPr>
          <w:rFonts w:ascii="Arial" w:hAnsi="Arial"/>
          <w:sz w:val="22"/>
          <w:lang w:val="en-GB"/>
        </w:rPr>
        <w:tab/>
      </w:r>
      <w:r>
        <w:rPr>
          <w:rFonts w:ascii="Arial" w:hAnsi="Arial"/>
          <w:b/>
          <w:sz w:val="22"/>
          <w:lang w:val="en-GB"/>
        </w:rPr>
        <w:t>EU funding recommended (priority 2)</w:t>
      </w:r>
    </w:p>
    <w:p w:rsidR="004F4B95" w:rsidRDefault="004F4B95">
      <w:pPr>
        <w:ind w:left="2155" w:hanging="2155"/>
        <w:jc w:val="both"/>
        <w:rPr>
          <w:rFonts w:ascii="Arial" w:hAnsi="Arial"/>
          <w:sz w:val="22"/>
          <w:lang w:val="en-GB"/>
        </w:rPr>
      </w:pPr>
    </w:p>
    <w:p w:rsidR="004F4B95" w:rsidRDefault="004F4B95">
      <w:pPr>
        <w:ind w:left="2155" w:hanging="2155"/>
        <w:jc w:val="both"/>
        <w:rPr>
          <w:rFonts w:ascii="Arial" w:hAnsi="Arial"/>
          <w:sz w:val="22"/>
          <w:lang w:val="en-GB"/>
        </w:rPr>
      </w:pPr>
      <w:r>
        <w:rPr>
          <w:rFonts w:ascii="Arial" w:hAnsi="Arial"/>
          <w:sz w:val="22"/>
          <w:lang w:val="en-GB"/>
        </w:rPr>
        <w:t>* Justification:</w:t>
      </w:r>
      <w:r>
        <w:rPr>
          <w:rFonts w:ascii="Arial" w:hAnsi="Arial"/>
          <w:sz w:val="22"/>
          <w:lang w:val="en-GB"/>
        </w:rPr>
        <w:tab/>
        <w:t>The group strongly supports the execution of this project, mainly aimed at experimental studies to develop and further investigate phase diagrams of corium and reactor materials mixtures. It should contribute to optimise and complete thermodynamic databases for high temperature application and consequently to improve chemical corium behaviour models needed for severe reactor accident assessments.</w:t>
      </w:r>
    </w:p>
    <w:p w:rsidR="004F4B95" w:rsidRDefault="004F4B95">
      <w:pPr>
        <w:ind w:left="2155" w:hanging="31"/>
        <w:jc w:val="both"/>
        <w:rPr>
          <w:rFonts w:ascii="Arial" w:hAnsi="Arial"/>
          <w:sz w:val="22"/>
          <w:lang w:val="en-GB"/>
        </w:rPr>
      </w:pPr>
    </w:p>
    <w:p w:rsidR="004F4B95" w:rsidRDefault="004F4B95">
      <w:pPr>
        <w:ind w:left="2155" w:hanging="31"/>
        <w:jc w:val="both"/>
        <w:rPr>
          <w:rFonts w:ascii="Arial" w:hAnsi="Arial"/>
          <w:sz w:val="22"/>
          <w:lang w:val="en-GB"/>
        </w:rPr>
      </w:pPr>
      <w:r>
        <w:rPr>
          <w:rFonts w:ascii="Arial" w:hAnsi="Arial"/>
          <w:sz w:val="22"/>
          <w:u w:val="single"/>
          <w:lang w:val="en-GB"/>
        </w:rPr>
        <w:t>Recommendations:</w:t>
      </w:r>
      <w:r>
        <w:rPr>
          <w:rFonts w:ascii="Arial" w:hAnsi="Arial"/>
          <w:sz w:val="22"/>
          <w:lang w:val="en-GB"/>
        </w:rPr>
        <w:t xml:space="preserve"> The work plan of the project CORPHAD phase 2 and technical aspects of the test conduct and accuracy of measurements should be disccussed once more in detail at the next CEG-CM meeting.</w:t>
      </w:r>
    </w:p>
    <w:p w:rsidR="004F4B95" w:rsidRDefault="004F4B95">
      <w:pPr>
        <w:ind w:left="2155" w:hanging="31"/>
        <w:jc w:val="both"/>
        <w:rPr>
          <w:rFonts w:ascii="Arial" w:hAnsi="Arial"/>
          <w:sz w:val="22"/>
          <w:lang w:val="en-GB"/>
        </w:rPr>
      </w:pPr>
    </w:p>
    <w:p w:rsidR="004F4B95" w:rsidRDefault="004F4B95">
      <w:pPr>
        <w:ind w:left="2124" w:hanging="2124"/>
        <w:jc w:val="both"/>
        <w:rPr>
          <w:rFonts w:ascii="Arial" w:hAnsi="Arial"/>
          <w:sz w:val="22"/>
          <w:lang w:val="en-GB"/>
        </w:rPr>
      </w:pPr>
      <w:r>
        <w:rPr>
          <w:rFonts w:ascii="Arial" w:hAnsi="Arial"/>
          <w:sz w:val="22"/>
          <w:lang w:val="en-GB"/>
        </w:rPr>
        <w:t>* Comments:</w:t>
      </w:r>
      <w:r>
        <w:rPr>
          <w:rFonts w:ascii="Arial" w:hAnsi="Arial"/>
          <w:sz w:val="22"/>
          <w:lang w:val="en-GB"/>
        </w:rPr>
        <w:tab/>
        <w:t>- A project development grant was already given to this project.</w:t>
      </w:r>
    </w:p>
    <w:p w:rsidR="004F4B95" w:rsidRDefault="004F4B95">
      <w:pPr>
        <w:ind w:left="2124"/>
        <w:jc w:val="both"/>
        <w:rPr>
          <w:rFonts w:ascii="Arial" w:hAnsi="Arial"/>
          <w:sz w:val="22"/>
          <w:lang w:val="en-GB"/>
        </w:rPr>
      </w:pPr>
      <w:r>
        <w:rPr>
          <w:rFonts w:ascii="Arial" w:hAnsi="Arial"/>
          <w:sz w:val="22"/>
          <w:lang w:val="en-GB"/>
        </w:rPr>
        <w:t>- This project is linked to various current EU projects, i.e. EURSAFE, ENTHALPY and PLINIUS.</w:t>
      </w:r>
    </w:p>
    <w:p w:rsidR="004F4B95" w:rsidRDefault="004F4B95">
      <w:pPr>
        <w:ind w:left="1416" w:firstLine="708"/>
        <w:jc w:val="both"/>
        <w:rPr>
          <w:rFonts w:ascii="Arial" w:hAnsi="Arial"/>
          <w:sz w:val="22"/>
          <w:lang w:val="en-GB"/>
        </w:rPr>
      </w:pPr>
      <w:r>
        <w:rPr>
          <w:rFonts w:ascii="Arial" w:hAnsi="Arial"/>
          <w:sz w:val="22"/>
          <w:lang w:val="en-GB"/>
        </w:rPr>
        <w:t>- Confirmed EU collaborators: FZK, IRSN, JRC-ITU, CEA and FANP.</w:t>
      </w:r>
    </w:p>
    <w:p w:rsidR="004F4B95" w:rsidRDefault="004F4B95">
      <w:pPr>
        <w:ind w:left="1416" w:firstLine="708"/>
        <w:jc w:val="both"/>
        <w:rPr>
          <w:rFonts w:ascii="Arial" w:hAnsi="Arial"/>
          <w:sz w:val="22"/>
          <w:lang w:val="en-GB"/>
        </w:rPr>
      </w:pPr>
    </w:p>
    <w:p w:rsidR="004F4B95" w:rsidRDefault="004F4B95">
      <w:pPr>
        <w:ind w:left="1416" w:firstLine="708"/>
        <w:jc w:val="both"/>
        <w:rPr>
          <w:rFonts w:ascii="Arial" w:hAnsi="Arial"/>
          <w:sz w:val="22"/>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4F4B95">
        <w:tblPrEx>
          <w:tblCellMar>
            <w:top w:w="0" w:type="dxa"/>
            <w:bottom w:w="0" w:type="dxa"/>
          </w:tblCellMar>
        </w:tblPrEx>
        <w:tc>
          <w:tcPr>
            <w:tcW w:w="7020" w:type="dxa"/>
          </w:tcPr>
          <w:p w:rsidR="004F4B95" w:rsidRDefault="004F4B95">
            <w:pPr>
              <w:pStyle w:val="Initial"/>
              <w:spacing w:before="90"/>
              <w:jc w:val="center"/>
              <w:rPr>
                <w:rStyle w:val="DefaultMargins"/>
                <w:sz w:val="22"/>
                <w:lang w:val="en-GB"/>
              </w:rPr>
            </w:pPr>
            <w:r>
              <w:rPr>
                <w:rStyle w:val="DefaultMargins"/>
                <w:sz w:val="22"/>
                <w:lang w:val="en-GB"/>
              </w:rPr>
              <w:t>Dissemination level : CO</w:t>
            </w:r>
          </w:p>
          <w:p w:rsidR="004F4B95" w:rsidRDefault="004F4B95">
            <w:pPr>
              <w:pStyle w:val="Initial"/>
              <w:jc w:val="left"/>
              <w:rPr>
                <w:rStyle w:val="DefaultMargins"/>
                <w:sz w:val="22"/>
                <w:lang w:val="en-GB"/>
              </w:rPr>
            </w:pPr>
            <w:r>
              <w:rPr>
                <w:rStyle w:val="DefaultMargins"/>
                <w:sz w:val="22"/>
                <w:lang w:val="en-GB"/>
              </w:rPr>
              <w:t>PU: public</w:t>
            </w:r>
          </w:p>
          <w:p w:rsidR="004F4B95" w:rsidRDefault="004F4B95">
            <w:pPr>
              <w:pStyle w:val="Initial"/>
              <w:tabs>
                <w:tab w:val="left" w:pos="506"/>
              </w:tabs>
              <w:jc w:val="left"/>
              <w:rPr>
                <w:rStyle w:val="DefaultMargins"/>
                <w:sz w:val="22"/>
                <w:lang w:val="en-GB"/>
              </w:rPr>
            </w:pPr>
            <w:r>
              <w:rPr>
                <w:rStyle w:val="DefaultMargins"/>
                <w:sz w:val="22"/>
                <w:lang w:val="en-GB"/>
              </w:rPr>
              <w:t>RE: restricted to EC and a group specified by the CEG-CM members</w:t>
            </w:r>
          </w:p>
          <w:p w:rsidR="004F4B95" w:rsidRDefault="004F4B95">
            <w:pPr>
              <w:pStyle w:val="Initial"/>
              <w:tabs>
                <w:tab w:val="left" w:pos="506"/>
              </w:tabs>
              <w:jc w:val="left"/>
              <w:rPr>
                <w:rStyle w:val="DefaultMargins"/>
                <w:sz w:val="22"/>
                <w:lang w:val="en-GB"/>
              </w:rPr>
            </w:pPr>
            <w:r>
              <w:rPr>
                <w:rStyle w:val="DefaultMargins"/>
                <w:sz w:val="22"/>
                <w:lang w:val="en-GB"/>
              </w:rPr>
              <w:t>CO: confidential, only for EC, CEG-CM members and ISTC</w:t>
            </w:r>
          </w:p>
        </w:tc>
      </w:tr>
    </w:tbl>
    <w:p w:rsidR="004F4B95" w:rsidRDefault="004F4B95">
      <w:pPr>
        <w:pStyle w:val="Initial"/>
        <w:rPr>
          <w:rStyle w:val="DefaultMargins"/>
          <w:sz w:val="28"/>
          <w:lang w:val="en-GB"/>
        </w:rPr>
      </w:pPr>
    </w:p>
    <w:tbl>
      <w:tblPr>
        <w:tblW w:w="0" w:type="auto"/>
        <w:tblLayout w:type="fixed"/>
        <w:tblLook w:val="0000" w:firstRow="0" w:lastRow="0" w:firstColumn="0" w:lastColumn="0" w:noHBand="0" w:noVBand="0"/>
      </w:tblPr>
      <w:tblGrid>
        <w:gridCol w:w="8834"/>
      </w:tblGrid>
      <w:tr w:rsidR="004F4B95">
        <w:tblPrEx>
          <w:tblCellMar>
            <w:top w:w="0" w:type="dxa"/>
            <w:bottom w:w="0" w:type="dxa"/>
          </w:tblCellMar>
        </w:tblPrEx>
        <w:tc>
          <w:tcPr>
            <w:tcW w:w="8834" w:type="dxa"/>
            <w:tcBorders>
              <w:bottom w:val="single" w:sz="6" w:space="0" w:color="auto"/>
            </w:tcBorders>
          </w:tcPr>
          <w:p w:rsidR="004F4B95" w:rsidRDefault="004F4B95">
            <w:pPr>
              <w:pStyle w:val="Initial"/>
              <w:rPr>
                <w:rStyle w:val="DefaultMargins"/>
                <w:sz w:val="28"/>
                <w:lang w:val="en-GB"/>
              </w:rPr>
            </w:pPr>
          </w:p>
        </w:tc>
      </w:tr>
    </w:tbl>
    <w:p w:rsidR="004F4B95" w:rsidRDefault="004F4B95">
      <w:pPr>
        <w:pStyle w:val="Initial"/>
        <w:tabs>
          <w:tab w:val="clear" w:pos="-720"/>
          <w:tab w:val="right" w:pos="8618"/>
        </w:tabs>
        <w:rPr>
          <w:rStyle w:val="DefaultMargins"/>
          <w:spacing w:val="-2"/>
          <w:lang w:val="en-GB"/>
        </w:rPr>
      </w:pPr>
      <w:r>
        <w:rPr>
          <w:rStyle w:val="DefaultMargins"/>
          <w:spacing w:val="-2"/>
          <w:lang w:val="en-GB"/>
        </w:rPr>
        <w:t>October 2002</w:t>
      </w:r>
      <w:r>
        <w:rPr>
          <w:rStyle w:val="DefaultMargins"/>
          <w:spacing w:val="-2"/>
          <w:lang w:val="en-GB"/>
        </w:rPr>
        <w:tab/>
        <w:t>CEG-CM / A-04</w:t>
      </w:r>
    </w:p>
    <w:sectPr w:rsidR="004F4B95">
      <w:footerReference w:type="even" r:id="rId8"/>
      <w:footerReference w:type="default" r:id="rId9"/>
      <w:pgSz w:w="11906" w:h="16838"/>
      <w:pgMar w:top="719"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8A" w:rsidRDefault="001E5D8A">
      <w:r>
        <w:separator/>
      </w:r>
    </w:p>
  </w:endnote>
  <w:endnote w:type="continuationSeparator" w:id="0">
    <w:p w:rsidR="001E5D8A" w:rsidRDefault="001E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95" w:rsidRDefault="004F4B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F4B95" w:rsidRDefault="004F4B9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95" w:rsidRDefault="004F4B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4F4B95" w:rsidRDefault="004F4B9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8A" w:rsidRDefault="001E5D8A">
      <w:r>
        <w:separator/>
      </w:r>
    </w:p>
  </w:footnote>
  <w:footnote w:type="continuationSeparator" w:id="0">
    <w:p w:rsidR="001E5D8A" w:rsidRDefault="001E5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6BA"/>
    <w:rsid w:val="001E5D8A"/>
    <w:rsid w:val="004F4B95"/>
    <w:rsid w:val="00912107"/>
    <w:rsid w:val="00A92353"/>
    <w:rsid w:val="00F82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5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szCs w:val="20"/>
      <w:lang w:val="en-GB"/>
    </w:rPr>
  </w:style>
  <w:style w:type="paragraph" w:customStyle="1" w:styleId="ZDGName">
    <w:name w:val="Z_DGName"/>
    <w:basedOn w:val="Standard"/>
    <w:pPr>
      <w:ind w:right="85"/>
      <w:jc w:val="both"/>
    </w:pPr>
    <w:rPr>
      <w:rFonts w:ascii="Arial" w:hAnsi="Arial"/>
      <w:sz w:val="16"/>
      <w:szCs w:val="20"/>
      <w:lang w:val="en-GB"/>
    </w:rPr>
  </w:style>
  <w:style w:type="paragraph" w:styleId="Fuzeile">
    <w:name w:val="footer"/>
    <w:basedOn w:val="Standard"/>
    <w:pPr>
      <w:tabs>
        <w:tab w:val="center" w:pos="4536"/>
        <w:tab w:val="right" w:pos="9072"/>
      </w:tabs>
    </w:pPr>
    <w:rPr>
      <w:szCs w:val="20"/>
      <w:lang w:val="en-GB"/>
    </w:r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FZK</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2012-10-15T11:18:00Z</dcterms:created>
  <dcterms:modified xsi:type="dcterms:W3CDTF">2012-10-15T11:18:00Z</dcterms:modified>
</cp:coreProperties>
</file>