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48" w:rsidRDefault="00B16B48">
      <w:pPr>
        <w:pStyle w:val="Initial"/>
        <w:jc w:val="center"/>
        <w:rPr>
          <w:rStyle w:val="DefaultMargins"/>
          <w:b/>
          <w:spacing w:val="0"/>
          <w:sz w:val="16"/>
          <w:lang w:val="en-GB"/>
        </w:rPr>
      </w:pPr>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B16B48">
        <w:tblPrEx>
          <w:tblCellMar>
            <w:top w:w="0" w:type="dxa"/>
            <w:bottom w:w="0" w:type="dxa"/>
          </w:tblCellMar>
        </w:tblPrEx>
        <w:trPr>
          <w:trHeight w:val="892"/>
        </w:trPr>
        <w:tc>
          <w:tcPr>
            <w:tcW w:w="1728" w:type="dxa"/>
          </w:tcPr>
          <w:p w:rsidR="00B16B48" w:rsidRDefault="00B16B48">
            <w:pPr>
              <w:jc w:val="both"/>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B16B48" w:rsidRDefault="00B16B48">
            <w:pPr>
              <w:jc w:val="both"/>
            </w:pPr>
          </w:p>
          <w:p w:rsidR="00B16B48" w:rsidRDefault="00B16B48">
            <w:pPr>
              <w:jc w:val="both"/>
            </w:pPr>
            <w:r>
              <w:t>EUROPEAN COMMISSION</w:t>
            </w:r>
          </w:p>
          <w:p w:rsidR="00B16B48" w:rsidRDefault="00B16B48">
            <w:pPr>
              <w:jc w:val="both"/>
              <w:rPr>
                <w:sz w:val="16"/>
              </w:rPr>
            </w:pPr>
            <w:r>
              <w:rPr>
                <w:sz w:val="16"/>
              </w:rPr>
              <w:t>DIRECTORATE-GENERAL ‘RESEARCH’</w:t>
            </w:r>
          </w:p>
        </w:tc>
        <w:tc>
          <w:tcPr>
            <w:tcW w:w="1980" w:type="dxa"/>
          </w:tcPr>
          <w:p w:rsidR="00B16B48" w:rsidRDefault="00B16B48">
            <w:pPr>
              <w:jc w:val="both"/>
              <w:rPr>
                <w:sz w:val="22"/>
              </w:rPr>
            </w:pPr>
            <w:r>
              <w:rPr>
                <w:sz w:val="22"/>
              </w:rPr>
              <w:t>SCIENCE AND</w:t>
            </w:r>
          </w:p>
          <w:p w:rsidR="00B16B48" w:rsidRDefault="00B16B48">
            <w:pPr>
              <w:jc w:val="both"/>
              <w:rPr>
                <w:sz w:val="22"/>
              </w:rPr>
            </w:pPr>
            <w:r>
              <w:rPr>
                <w:sz w:val="22"/>
              </w:rPr>
              <w:t>TECHNOLOGY</w:t>
            </w:r>
          </w:p>
          <w:p w:rsidR="00B16B48" w:rsidRDefault="00B16B48">
            <w:pPr>
              <w:jc w:val="both"/>
              <w:rPr>
                <w:sz w:val="22"/>
              </w:rPr>
            </w:pPr>
            <w:r>
              <w:rPr>
                <w:sz w:val="22"/>
              </w:rPr>
              <w:t>CENTRE of</w:t>
            </w:r>
          </w:p>
          <w:p w:rsidR="00B16B48" w:rsidRDefault="00B16B48">
            <w:pPr>
              <w:jc w:val="both"/>
            </w:pPr>
            <w:smartTag w:uri="urn:schemas-microsoft-com:office:smarttags" w:element="place">
              <w:smartTag w:uri="urn:schemas-microsoft-com:office:smarttags" w:element="country-region">
                <w:r>
                  <w:rPr>
                    <w:sz w:val="22"/>
                  </w:rPr>
                  <w:t>UKRAINE</w:t>
                </w:r>
              </w:smartTag>
            </w:smartTag>
          </w:p>
        </w:tc>
        <w:tc>
          <w:tcPr>
            <w:tcW w:w="1582" w:type="dxa"/>
          </w:tcPr>
          <w:p w:rsidR="00B16B48" w:rsidRDefault="00B16B48">
            <w:pPr>
              <w:jc w:val="both"/>
            </w:pPr>
            <w:r>
              <w:rPr>
                <w:noProof/>
                <w:lang w:val="ru-RU" w:eastAsia="ru-RU"/>
              </w:rPr>
              <w:pict>
                <v:shape id="Рисунок 1" o:spid="_x0000_i1026" type="#_x0000_t75" alt="Logo_template" style="width:57pt;height:83.4pt;visibility:visible">
                  <v:imagedata r:id="rId8" o:title="Logo_template"/>
                </v:shape>
              </w:pict>
            </w:r>
          </w:p>
        </w:tc>
      </w:tr>
    </w:tbl>
    <w:p w:rsidR="00B16B48" w:rsidRDefault="00B16B48">
      <w:pPr>
        <w:pStyle w:val="Initial"/>
        <w:jc w:val="left"/>
        <w:rPr>
          <w:rStyle w:val="DefaultMargins"/>
          <w:b/>
          <w:spacing w:val="0"/>
          <w:sz w:val="16"/>
          <w:lang w:val="en-GB"/>
        </w:rPr>
      </w:pPr>
    </w:p>
    <w:p w:rsidR="00B16B48" w:rsidRDefault="00B16B48">
      <w:pPr>
        <w:pStyle w:val="Initial"/>
        <w:jc w:val="center"/>
        <w:rPr>
          <w:rStyle w:val="DefaultMargins"/>
          <w:b/>
          <w:spacing w:val="0"/>
          <w:sz w:val="26"/>
          <w:lang w:val="en-GB"/>
        </w:rPr>
      </w:pPr>
      <w:r>
        <w:rPr>
          <w:rStyle w:val="DefaultMargins"/>
          <w:b/>
          <w:spacing w:val="0"/>
          <w:sz w:val="26"/>
          <w:lang w:val="en-GB"/>
        </w:rPr>
        <w:t>CONTACT EXPERT GROUP on SEVERE ACCIDENT MANAGEMENT (CEG-SAM)</w:t>
      </w:r>
    </w:p>
    <w:p w:rsidR="006B1BE9" w:rsidRDefault="006B1BE9">
      <w:pPr>
        <w:pStyle w:val="Initial"/>
        <w:jc w:val="center"/>
        <w:rPr>
          <w:rStyle w:val="DefaultMargins"/>
          <w:b/>
          <w:spacing w:val="0"/>
          <w:sz w:val="26"/>
          <w:lang w:val="en-GB"/>
        </w:rPr>
      </w:pPr>
    </w:p>
    <w:p w:rsidR="00B16B48" w:rsidRDefault="00B16B48">
      <w:pPr>
        <w:pStyle w:val="Initial"/>
        <w:rPr>
          <w:rStyle w:val="DefaultMargins"/>
          <w:rFonts w:ascii="Arial" w:hAnsi="Arial"/>
          <w:spacing w:val="0"/>
          <w:sz w:val="20"/>
          <w:lang w:val="en-GB"/>
        </w:rPr>
      </w:pPr>
      <w:r>
        <w:rPr>
          <w:rStyle w:val="DefaultMargins"/>
          <w:rFonts w:ascii="Arial" w:hAnsi="Arial"/>
          <w:i/>
          <w:spacing w:val="0"/>
          <w:sz w:val="20"/>
          <w:lang w:val="en-GB"/>
        </w:rPr>
        <w:t>To:</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t>R. Burmanjer (EC, DG-RTD / D.3)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Advice no.:</w:t>
      </w:r>
      <w:r>
        <w:rPr>
          <w:rStyle w:val="DefaultMargins"/>
          <w:rFonts w:ascii="Arial" w:hAnsi="Arial"/>
          <w:spacing w:val="0"/>
          <w:sz w:val="20"/>
          <w:lang w:val="en-GB"/>
        </w:rPr>
        <w:tab/>
      </w:r>
      <w:r>
        <w:rPr>
          <w:rStyle w:val="DefaultMargins"/>
          <w:rFonts w:ascii="Arial" w:hAnsi="Arial"/>
          <w:spacing w:val="-2"/>
          <w:sz w:val="20"/>
          <w:lang w:val="en-GB"/>
        </w:rPr>
        <w:t>A -2</w:t>
      </w:r>
      <w:r w:rsidR="00BB5CA9">
        <w:rPr>
          <w:rStyle w:val="DefaultMargins"/>
          <w:rFonts w:ascii="Arial" w:hAnsi="Arial"/>
          <w:spacing w:val="-2"/>
          <w:sz w:val="20"/>
          <w:lang w:val="en-GB"/>
        </w:rPr>
        <w:t>2</w:t>
      </w:r>
    </w:p>
    <w:p w:rsidR="00B16B48" w:rsidRDefault="00B16B48">
      <w:pPr>
        <w:pStyle w:val="Initial"/>
        <w:rPr>
          <w:rStyle w:val="DefaultMargins"/>
          <w:rFonts w:ascii="Arial" w:hAnsi="Arial"/>
          <w:spacing w:val="0"/>
          <w:sz w:val="20"/>
          <w:lang w:val="en-GB"/>
        </w:rPr>
      </w:pPr>
      <w:r>
        <w:rPr>
          <w:rStyle w:val="DefaultMargins"/>
          <w:rFonts w:ascii="Arial" w:hAnsi="Arial"/>
          <w:i/>
          <w:spacing w:val="0"/>
          <w:sz w:val="20"/>
          <w:lang w:val="en-GB"/>
        </w:rPr>
        <w:t>Project code:</w:t>
      </w:r>
      <w:r>
        <w:rPr>
          <w:rStyle w:val="DefaultMargins"/>
          <w:rFonts w:ascii="Arial" w:hAnsi="Arial"/>
          <w:spacing w:val="0"/>
          <w:sz w:val="20"/>
          <w:lang w:val="en-GB"/>
        </w:rPr>
        <w:tab/>
      </w:r>
      <w:r>
        <w:rPr>
          <w:rStyle w:val="DefaultMargins"/>
          <w:rFonts w:ascii="Arial" w:hAnsi="Arial"/>
          <w:spacing w:val="0"/>
          <w:sz w:val="20"/>
          <w:lang w:val="en-GB"/>
        </w:rPr>
        <w:tab/>
        <w:t xml:space="preserve">STCU # </w:t>
      </w:r>
      <w:r w:rsidR="00BB5CA9">
        <w:rPr>
          <w:rStyle w:val="DefaultMargins"/>
          <w:rFonts w:ascii="Arial" w:hAnsi="Arial"/>
          <w:spacing w:val="0"/>
          <w:sz w:val="20"/>
          <w:lang w:val="en-GB"/>
        </w:rPr>
        <w:t>5243</w:t>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spacing w:val="0"/>
          <w:sz w:val="20"/>
          <w:lang w:val="en-GB"/>
        </w:rPr>
        <w:tab/>
      </w:r>
      <w:r>
        <w:rPr>
          <w:rStyle w:val="DefaultMargins"/>
          <w:rFonts w:ascii="Arial" w:hAnsi="Arial"/>
          <w:i/>
          <w:spacing w:val="0"/>
          <w:sz w:val="20"/>
          <w:lang w:val="en-GB"/>
        </w:rPr>
        <w:t xml:space="preserve">Date: </w:t>
      </w:r>
      <w:r w:rsidR="00AD2036">
        <w:rPr>
          <w:rStyle w:val="DefaultMargins"/>
          <w:rFonts w:ascii="Arial" w:hAnsi="Arial"/>
          <w:spacing w:val="0"/>
          <w:sz w:val="20"/>
          <w:lang w:val="en-GB"/>
        </w:rPr>
        <w:t>7</w:t>
      </w:r>
      <w:r>
        <w:rPr>
          <w:rStyle w:val="DefaultMargins"/>
          <w:rFonts w:ascii="Arial" w:hAnsi="Arial"/>
          <w:spacing w:val="0"/>
          <w:sz w:val="20"/>
          <w:vertAlign w:val="superscript"/>
          <w:lang w:val="en-GB"/>
        </w:rPr>
        <w:t>th</w:t>
      </w:r>
      <w:r w:rsidR="00AD2036">
        <w:rPr>
          <w:rStyle w:val="DefaultMargins"/>
          <w:rFonts w:ascii="Arial" w:hAnsi="Arial"/>
          <w:spacing w:val="0"/>
          <w:sz w:val="20"/>
          <w:lang w:val="en-GB"/>
        </w:rPr>
        <w:t xml:space="preserve"> Dec</w:t>
      </w:r>
      <w:r w:rsidR="00BB5CA9">
        <w:rPr>
          <w:rStyle w:val="DefaultMargins"/>
          <w:rFonts w:ascii="Arial" w:hAnsi="Arial"/>
          <w:spacing w:val="0"/>
          <w:sz w:val="20"/>
          <w:lang w:val="en-GB"/>
        </w:rPr>
        <w:t>. 2010</w:t>
      </w:r>
    </w:p>
    <w:p w:rsidR="00B16B48" w:rsidRDefault="00B16B48">
      <w:pPr>
        <w:pStyle w:val="Initial"/>
        <w:rPr>
          <w:rStyle w:val="DefaultMargins"/>
          <w:rFonts w:ascii="Arial" w:hAnsi="Arial"/>
          <w:spacing w:val="0"/>
          <w:sz w:val="20"/>
          <w:lang w:val="en-GB"/>
        </w:rPr>
      </w:pPr>
      <w:r>
        <w:rPr>
          <w:rStyle w:val="DefaultMargins"/>
          <w:rFonts w:ascii="Arial" w:hAnsi="Arial"/>
          <w:i/>
          <w:spacing w:val="0"/>
          <w:sz w:val="20"/>
          <w:lang w:val="en-GB"/>
        </w:rPr>
        <w:t>Signatures:</w:t>
      </w:r>
      <w:r>
        <w:rPr>
          <w:rStyle w:val="DefaultMargins"/>
          <w:rFonts w:ascii="Arial" w:hAnsi="Arial"/>
          <w:spacing w:val="0"/>
          <w:sz w:val="20"/>
          <w:lang w:val="en-GB"/>
        </w:rPr>
        <w:tab/>
      </w:r>
      <w:r>
        <w:rPr>
          <w:rStyle w:val="DefaultMargins"/>
          <w:rFonts w:ascii="Arial" w:hAnsi="Arial"/>
          <w:spacing w:val="0"/>
          <w:sz w:val="20"/>
          <w:lang w:val="en-GB"/>
        </w:rPr>
        <w:tab/>
        <w:t>P.</w:t>
      </w:r>
      <w:r w:rsidR="00BB5CA9">
        <w:rPr>
          <w:rStyle w:val="DefaultMargins"/>
          <w:rFonts w:ascii="Arial" w:hAnsi="Arial"/>
          <w:spacing w:val="0"/>
          <w:sz w:val="20"/>
          <w:lang w:val="en-GB"/>
        </w:rPr>
        <w:t xml:space="preserve"> </w:t>
      </w:r>
      <w:r>
        <w:rPr>
          <w:rStyle w:val="DefaultMargins"/>
          <w:rFonts w:ascii="Arial" w:hAnsi="Arial"/>
          <w:spacing w:val="0"/>
          <w:sz w:val="20"/>
          <w:lang w:val="en-GB"/>
        </w:rPr>
        <w:t>Hofmann (Secretary)</w:t>
      </w:r>
    </w:p>
    <w:p w:rsidR="00B16B48" w:rsidRDefault="00B16B48">
      <w:pPr>
        <w:pStyle w:val="Initial"/>
        <w:rPr>
          <w:rStyle w:val="DefaultMargins"/>
          <w:rFonts w:ascii="Arial" w:hAnsi="Arial"/>
          <w:spacing w:val="0"/>
          <w:sz w:val="20"/>
          <w:lang w:val="en-GB"/>
        </w:rPr>
      </w:pPr>
      <w:proofErr w:type="gramStart"/>
      <w:r>
        <w:rPr>
          <w:rStyle w:val="DefaultMargins"/>
          <w:rFonts w:ascii="Arial" w:hAnsi="Arial"/>
          <w:i/>
          <w:spacing w:val="0"/>
          <w:sz w:val="20"/>
          <w:lang w:val="en-GB"/>
        </w:rPr>
        <w:t>Linked meeting:</w:t>
      </w:r>
      <w:r>
        <w:rPr>
          <w:rStyle w:val="DefaultMargins"/>
          <w:rFonts w:ascii="Arial" w:hAnsi="Arial"/>
          <w:i/>
          <w:spacing w:val="0"/>
          <w:sz w:val="20"/>
          <w:lang w:val="en-GB"/>
        </w:rPr>
        <w:tab/>
      </w:r>
      <w:r>
        <w:rPr>
          <w:rStyle w:val="DefaultMargins"/>
          <w:rFonts w:ascii="Arial" w:hAnsi="Arial"/>
          <w:spacing w:val="0"/>
          <w:sz w:val="20"/>
          <w:lang w:val="en-GB"/>
        </w:rPr>
        <w:tab/>
        <w:t>1</w:t>
      </w:r>
      <w:r w:rsidR="00BB5CA9">
        <w:rPr>
          <w:rStyle w:val="DefaultMargins"/>
          <w:rFonts w:ascii="Arial" w:hAnsi="Arial"/>
          <w:spacing w:val="0"/>
          <w:sz w:val="20"/>
          <w:lang w:val="en-GB"/>
        </w:rPr>
        <w:t>8</w:t>
      </w:r>
      <w:r>
        <w:rPr>
          <w:rStyle w:val="DefaultMargins"/>
          <w:rFonts w:ascii="Arial" w:hAnsi="Arial"/>
          <w:spacing w:val="0"/>
          <w:sz w:val="20"/>
          <w:vertAlign w:val="superscript"/>
          <w:lang w:val="en-GB"/>
        </w:rPr>
        <w:t>th</w:t>
      </w:r>
      <w:r>
        <w:rPr>
          <w:rStyle w:val="DefaultMargins"/>
          <w:rFonts w:ascii="Arial" w:hAnsi="Arial"/>
          <w:spacing w:val="0"/>
          <w:sz w:val="20"/>
          <w:lang w:val="en-GB"/>
        </w:rPr>
        <w:t xml:space="preserve"> CEG-SAM meeting, </w:t>
      </w:r>
      <w:smartTag w:uri="urn:schemas-microsoft-com:office:smarttags" w:element="place">
        <w:smartTag w:uri="urn:schemas-microsoft-com:office:smarttags" w:element="City">
          <w:r w:rsidR="00BB5CA9">
            <w:rPr>
              <w:rStyle w:val="DefaultMargins"/>
              <w:rFonts w:ascii="Arial" w:hAnsi="Arial"/>
              <w:spacing w:val="0"/>
              <w:sz w:val="20"/>
              <w:lang w:val="en-GB"/>
            </w:rPr>
            <w:t>St. Petersburg</w:t>
          </w:r>
        </w:smartTag>
      </w:smartTag>
      <w:r>
        <w:rPr>
          <w:rStyle w:val="DefaultMargins"/>
          <w:rFonts w:ascii="Arial" w:hAnsi="Arial"/>
          <w:spacing w:val="0"/>
          <w:sz w:val="20"/>
          <w:lang w:val="en-GB"/>
        </w:rPr>
        <w:t xml:space="preserve">, September </w:t>
      </w:r>
      <w:r w:rsidR="00BB5CA9">
        <w:rPr>
          <w:rStyle w:val="DefaultMargins"/>
          <w:rFonts w:ascii="Arial" w:hAnsi="Arial"/>
          <w:spacing w:val="0"/>
          <w:sz w:val="20"/>
          <w:lang w:val="en-GB"/>
        </w:rPr>
        <w:t>2</w:t>
      </w:r>
      <w:r>
        <w:rPr>
          <w:rStyle w:val="DefaultMargins"/>
          <w:rFonts w:ascii="Arial" w:hAnsi="Arial"/>
          <w:spacing w:val="0"/>
          <w:sz w:val="20"/>
          <w:lang w:val="en-GB"/>
        </w:rPr>
        <w:t>7</w:t>
      </w:r>
      <w:r w:rsidR="00BB5CA9">
        <w:rPr>
          <w:rStyle w:val="DefaultMargins"/>
          <w:rFonts w:ascii="Arial" w:hAnsi="Arial"/>
          <w:spacing w:val="0"/>
          <w:sz w:val="20"/>
          <w:lang w:val="en-GB"/>
        </w:rPr>
        <w:t xml:space="preserve"> – October 0</w:t>
      </w:r>
      <w:r>
        <w:rPr>
          <w:rStyle w:val="DefaultMargins"/>
          <w:rFonts w:ascii="Arial" w:hAnsi="Arial"/>
          <w:spacing w:val="0"/>
          <w:sz w:val="20"/>
          <w:lang w:val="en-GB"/>
        </w:rPr>
        <w:t>1</w:t>
      </w:r>
      <w:r w:rsidR="00BB5CA9">
        <w:rPr>
          <w:rStyle w:val="DefaultMargins"/>
          <w:rFonts w:ascii="Arial" w:hAnsi="Arial"/>
          <w:spacing w:val="0"/>
          <w:sz w:val="20"/>
          <w:lang w:val="en-GB"/>
        </w:rPr>
        <w:t>, 2010</w:t>
      </w:r>
      <w:r>
        <w:rPr>
          <w:rStyle w:val="DefaultMargins"/>
          <w:rFonts w:ascii="Arial" w:hAnsi="Arial"/>
          <w:spacing w:val="0"/>
          <w:sz w:val="20"/>
          <w:lang w:val="en-GB"/>
        </w:rPr>
        <w:t>.</w:t>
      </w:r>
      <w:proofErr w:type="gramEnd"/>
    </w:p>
    <w:p w:rsidR="00B16B48" w:rsidRPr="00944D9A" w:rsidRDefault="00B16B48">
      <w:pPr>
        <w:tabs>
          <w:tab w:val="left" w:pos="-1440"/>
          <w:tab w:val="left" w:pos="-720"/>
          <w:tab w:val="left" w:pos="-180"/>
          <w:tab w:val="left" w:pos="0"/>
          <w:tab w:val="left" w:pos="1440"/>
          <w:tab w:val="left" w:pos="2127"/>
          <w:tab w:val="left" w:pos="2880"/>
          <w:tab w:val="left" w:pos="3600"/>
        </w:tabs>
        <w:suppressAutoHyphens/>
        <w:ind w:left="2124" w:hanging="2124"/>
        <w:jc w:val="both"/>
        <w:rPr>
          <w:rFonts w:ascii="Arial" w:hAnsi="Arial"/>
          <w:sz w:val="20"/>
          <w:lang w:val="de-DE"/>
        </w:rPr>
      </w:pPr>
      <w:r>
        <w:rPr>
          <w:rStyle w:val="DefaultMargins"/>
          <w:rFonts w:ascii="Arial" w:hAnsi="Arial"/>
          <w:i/>
          <w:sz w:val="20"/>
          <w:lang w:val="en-GB"/>
        </w:rPr>
        <w:t>Attending members:</w:t>
      </w:r>
      <w:r>
        <w:rPr>
          <w:rStyle w:val="DefaultMargins"/>
          <w:rFonts w:ascii="Arial" w:hAnsi="Arial"/>
          <w:i/>
          <w:sz w:val="20"/>
          <w:lang w:val="en-GB"/>
        </w:rPr>
        <w:tab/>
      </w:r>
      <w:r w:rsidR="00E265C9">
        <w:rPr>
          <w:rFonts w:ascii="Arial" w:hAnsi="Arial"/>
          <w:sz w:val="20"/>
        </w:rPr>
        <w:t xml:space="preserve">Azarian </w:t>
      </w:r>
      <w:r>
        <w:rPr>
          <w:rFonts w:ascii="Arial" w:hAnsi="Arial"/>
          <w:sz w:val="20"/>
        </w:rPr>
        <w:t>(AREVA); Bottomley (JRC</w:t>
      </w:r>
      <w:r w:rsidR="00E265C9">
        <w:rPr>
          <w:rFonts w:ascii="Arial" w:hAnsi="Arial"/>
          <w:sz w:val="20"/>
        </w:rPr>
        <w:t xml:space="preserve">/ITU); Clement (IRSN); Güntay (PSI); Herranz (CIEMAT); Hozer (AEKI); </w:t>
      </w:r>
      <w:r>
        <w:rPr>
          <w:rFonts w:ascii="Arial" w:hAnsi="Arial"/>
          <w:sz w:val="20"/>
        </w:rPr>
        <w:t xml:space="preserve">Journeau (CEA); </w:t>
      </w:r>
      <w:r w:rsidR="00E265C9">
        <w:rPr>
          <w:rFonts w:ascii="Arial" w:hAnsi="Arial"/>
          <w:sz w:val="20"/>
        </w:rPr>
        <w:t xml:space="preserve">Krause (AECL); </w:t>
      </w:r>
      <w:r>
        <w:rPr>
          <w:rFonts w:ascii="Arial" w:hAnsi="Arial"/>
          <w:sz w:val="20"/>
        </w:rPr>
        <w:t>Oriolo (Uni.</w:t>
      </w:r>
      <w:r w:rsidR="00944D9A">
        <w:rPr>
          <w:rFonts w:ascii="Arial" w:hAnsi="Arial"/>
          <w:sz w:val="20"/>
        </w:rPr>
        <w:t xml:space="preserve"> </w:t>
      </w:r>
      <w:r w:rsidRPr="00944D9A">
        <w:rPr>
          <w:rFonts w:ascii="Arial" w:hAnsi="Arial"/>
          <w:sz w:val="20"/>
          <w:lang w:val="de-DE"/>
        </w:rPr>
        <w:t xml:space="preserve">Pisa); </w:t>
      </w:r>
      <w:r w:rsidR="00E265C9" w:rsidRPr="00944D9A">
        <w:rPr>
          <w:rFonts w:ascii="Arial" w:hAnsi="Arial"/>
          <w:sz w:val="20"/>
          <w:lang w:val="de-DE"/>
        </w:rPr>
        <w:t xml:space="preserve">Pretzsch, Sonnenkalb, Weber (GRS); Schumm (EdF); </w:t>
      </w:r>
      <w:r w:rsidRPr="00944D9A">
        <w:rPr>
          <w:rFonts w:ascii="Arial" w:hAnsi="Arial"/>
          <w:sz w:val="20"/>
          <w:lang w:val="de-DE"/>
        </w:rPr>
        <w:t xml:space="preserve">Stuckert, </w:t>
      </w:r>
      <w:r w:rsidR="00E265C9" w:rsidRPr="00944D9A">
        <w:rPr>
          <w:rFonts w:ascii="Arial" w:hAnsi="Arial"/>
          <w:sz w:val="20"/>
          <w:lang w:val="de-DE"/>
        </w:rPr>
        <w:t xml:space="preserve">Tromm </w:t>
      </w:r>
      <w:r w:rsidRPr="00944D9A">
        <w:rPr>
          <w:rFonts w:ascii="Arial" w:hAnsi="Arial"/>
          <w:sz w:val="20"/>
          <w:lang w:val="de-DE"/>
        </w:rPr>
        <w:t xml:space="preserve">(FZK); </w:t>
      </w:r>
    </w:p>
    <w:p w:rsidR="00B16B48" w:rsidRDefault="00B16B48">
      <w:pPr>
        <w:pBdr>
          <w:bottom w:val="single" w:sz="6" w:space="1" w:color="auto"/>
        </w:pBdr>
        <w:tabs>
          <w:tab w:val="left" w:pos="-1440"/>
          <w:tab w:val="left" w:pos="-720"/>
          <w:tab w:val="left" w:pos="0"/>
          <w:tab w:val="left" w:pos="720"/>
          <w:tab w:val="left" w:pos="1440"/>
          <w:tab w:val="left" w:pos="2033"/>
          <w:tab w:val="left" w:pos="2880"/>
          <w:tab w:val="left" w:pos="3600"/>
        </w:tabs>
        <w:suppressAutoHyphens/>
        <w:ind w:left="2155" w:hanging="2155"/>
        <w:jc w:val="both"/>
        <w:rPr>
          <w:rFonts w:ascii="Arial" w:hAnsi="Arial"/>
          <w:sz w:val="20"/>
        </w:rPr>
      </w:pPr>
      <w:r>
        <w:rPr>
          <w:rFonts w:ascii="Arial" w:hAnsi="Arial"/>
          <w:i/>
          <w:sz w:val="20"/>
        </w:rPr>
        <w:t>Copies:</w:t>
      </w:r>
      <w:r>
        <w:rPr>
          <w:rFonts w:ascii="Arial" w:hAnsi="Arial"/>
          <w:i/>
          <w:sz w:val="20"/>
        </w:rPr>
        <w:tab/>
      </w:r>
      <w:r>
        <w:rPr>
          <w:rFonts w:ascii="Arial" w:hAnsi="Arial"/>
          <w:sz w:val="20"/>
        </w:rPr>
        <w:tab/>
      </w:r>
      <w:r>
        <w:rPr>
          <w:rFonts w:ascii="Arial" w:hAnsi="Arial"/>
          <w:sz w:val="20"/>
        </w:rPr>
        <w:tab/>
      </w:r>
      <w:r>
        <w:rPr>
          <w:rFonts w:ascii="Arial" w:hAnsi="Arial"/>
          <w:sz w:val="20"/>
        </w:rPr>
        <w:tab/>
        <w:t xml:space="preserve">CEG-SAM members; M. Hugon, J. Sanders (EC, </w:t>
      </w:r>
      <w:r>
        <w:rPr>
          <w:rStyle w:val="DefaultMargins"/>
          <w:rFonts w:ascii="Arial" w:hAnsi="Arial"/>
          <w:sz w:val="20"/>
          <w:lang w:val="en-GB"/>
        </w:rPr>
        <w:t>DG-RTD / D.3</w:t>
      </w:r>
      <w:r>
        <w:rPr>
          <w:rFonts w:ascii="Arial" w:hAnsi="Arial"/>
          <w:sz w:val="20"/>
        </w:rPr>
        <w:t xml:space="preserve">), S. Webster (EC, </w:t>
      </w:r>
      <w:r>
        <w:rPr>
          <w:rStyle w:val="DefaultMargins"/>
          <w:rFonts w:ascii="Arial" w:hAnsi="Arial"/>
          <w:sz w:val="20"/>
          <w:lang w:val="en-GB"/>
        </w:rPr>
        <w:t xml:space="preserve">DG-RTD / J.2), </w:t>
      </w:r>
      <w:r w:rsidR="00BB5CA9">
        <w:rPr>
          <w:rFonts w:ascii="Arial" w:hAnsi="Arial"/>
          <w:sz w:val="20"/>
        </w:rPr>
        <w:t>V</w:t>
      </w:r>
      <w:r>
        <w:rPr>
          <w:rFonts w:ascii="Arial" w:hAnsi="Arial"/>
          <w:sz w:val="20"/>
        </w:rPr>
        <w:t>.</w:t>
      </w:r>
      <w:r w:rsidR="00BB5CA9">
        <w:rPr>
          <w:rFonts w:ascii="Arial" w:hAnsi="Arial"/>
          <w:sz w:val="20"/>
        </w:rPr>
        <w:t xml:space="preserve"> Stepanenko (</w:t>
      </w:r>
      <w:r>
        <w:rPr>
          <w:rFonts w:ascii="Arial" w:hAnsi="Arial"/>
          <w:sz w:val="20"/>
        </w:rPr>
        <w:t>STC</w:t>
      </w:r>
      <w:r w:rsidR="00BB5CA9">
        <w:rPr>
          <w:rFonts w:ascii="Arial" w:hAnsi="Arial"/>
          <w:sz w:val="20"/>
        </w:rPr>
        <w:t xml:space="preserve">U, </w:t>
      </w:r>
      <w:smartTag w:uri="urn:schemas-microsoft-com:office:smarttags" w:element="City">
        <w:r w:rsidR="00BB5CA9">
          <w:rPr>
            <w:rFonts w:ascii="Arial" w:hAnsi="Arial"/>
            <w:sz w:val="20"/>
          </w:rPr>
          <w:t>Kiev</w:t>
        </w:r>
      </w:smartTag>
      <w:r>
        <w:rPr>
          <w:rFonts w:ascii="Arial" w:hAnsi="Arial"/>
          <w:sz w:val="20"/>
        </w:rPr>
        <w:t>)</w:t>
      </w:r>
      <w:r w:rsidR="00BB5CA9">
        <w:rPr>
          <w:rFonts w:ascii="Arial" w:hAnsi="Arial"/>
          <w:sz w:val="20"/>
        </w:rPr>
        <w:t xml:space="preserve">, L. Tocheny (ISTC, </w:t>
      </w:r>
      <w:smartTag w:uri="urn:schemas-microsoft-com:office:smarttags" w:element="City">
        <w:smartTag w:uri="urn:schemas-microsoft-com:office:smarttags" w:element="place">
          <w:r w:rsidR="00BB5CA9">
            <w:rPr>
              <w:rFonts w:ascii="Arial" w:hAnsi="Arial"/>
              <w:sz w:val="20"/>
            </w:rPr>
            <w:t>Moscow</w:t>
          </w:r>
        </w:smartTag>
      </w:smartTag>
      <w:r w:rsidR="00BB5CA9">
        <w:rPr>
          <w:rFonts w:ascii="Arial" w:hAnsi="Arial"/>
          <w:sz w:val="20"/>
        </w:rPr>
        <w:t>)</w:t>
      </w:r>
    </w:p>
    <w:p w:rsidR="00B16B48" w:rsidRPr="00E265C9" w:rsidRDefault="00B16B48" w:rsidP="00AD2036">
      <w:pPr>
        <w:autoSpaceDE w:val="0"/>
        <w:autoSpaceDN w:val="0"/>
        <w:adjustRightInd w:val="0"/>
        <w:ind w:left="2124" w:hanging="2124"/>
        <w:rPr>
          <w:rFonts w:ascii="Arial" w:hAnsi="Arial"/>
          <w:sz w:val="20"/>
          <w:lang w:val="en-US"/>
        </w:rPr>
      </w:pPr>
      <w:r>
        <w:rPr>
          <w:sz w:val="20"/>
        </w:rPr>
        <w:t xml:space="preserve">* </w:t>
      </w:r>
      <w:r>
        <w:rPr>
          <w:sz w:val="20"/>
          <w:u w:val="single"/>
        </w:rPr>
        <w:t>Subject:</w:t>
      </w:r>
      <w:r>
        <w:rPr>
          <w:sz w:val="20"/>
        </w:rPr>
        <w:tab/>
      </w:r>
      <w:r w:rsidR="00E265C9" w:rsidRPr="00E265C9">
        <w:rPr>
          <w:rFonts w:ascii="Arial" w:hAnsi="Arial"/>
          <w:sz w:val="20"/>
        </w:rPr>
        <w:t>Interaction Studies of Improved VVER Structural Materials at Severe Accident Conditions</w:t>
      </w:r>
    </w:p>
    <w:p w:rsidR="00B16B48" w:rsidRPr="00AD2036" w:rsidRDefault="00B16B48">
      <w:pPr>
        <w:pStyle w:val="Textkrper-Einzug2"/>
        <w:ind w:left="2124" w:hanging="2124"/>
        <w:jc w:val="left"/>
        <w:rPr>
          <w:sz w:val="20"/>
          <w:lang w:val="en-US"/>
        </w:rPr>
      </w:pPr>
    </w:p>
    <w:p w:rsidR="00B16B48" w:rsidRDefault="00B16B48">
      <w:pPr>
        <w:pStyle w:val="Textkrper-Einzug2"/>
        <w:rPr>
          <w:sz w:val="20"/>
          <w:lang w:val="fr-FR"/>
        </w:rPr>
      </w:pPr>
      <w:r>
        <w:rPr>
          <w:sz w:val="20"/>
          <w:lang w:val="fr-FR"/>
        </w:rPr>
        <w:t xml:space="preserve">* </w:t>
      </w:r>
      <w:r>
        <w:rPr>
          <w:sz w:val="20"/>
          <w:u w:val="single"/>
          <w:lang w:val="fr-FR"/>
        </w:rPr>
        <w:t>EU Collaborators:</w:t>
      </w:r>
      <w:r w:rsidR="005E7773">
        <w:rPr>
          <w:sz w:val="20"/>
          <w:lang w:val="fr-FR"/>
        </w:rPr>
        <w:tab/>
      </w:r>
      <w:r w:rsidR="00E265C9">
        <w:rPr>
          <w:sz w:val="20"/>
          <w:lang w:val="fr-FR"/>
        </w:rPr>
        <w:t xml:space="preserve">-  AEKI, CEA, ITU, KIT </w:t>
      </w:r>
    </w:p>
    <w:p w:rsidR="00B16B48" w:rsidRDefault="00B16B48">
      <w:pPr>
        <w:ind w:left="2124" w:hanging="2124"/>
        <w:jc w:val="both"/>
        <w:rPr>
          <w:rFonts w:ascii="Arial" w:hAnsi="Arial"/>
          <w:sz w:val="20"/>
        </w:rPr>
      </w:pPr>
      <w:r>
        <w:rPr>
          <w:rFonts w:ascii="Arial" w:hAnsi="Arial"/>
          <w:sz w:val="20"/>
        </w:rPr>
        <w:t xml:space="preserve">* </w:t>
      </w:r>
      <w:r>
        <w:rPr>
          <w:rFonts w:ascii="Arial" w:hAnsi="Arial"/>
          <w:sz w:val="20"/>
          <w:u w:val="single"/>
        </w:rPr>
        <w:t>Documents:</w:t>
      </w:r>
      <w:bookmarkStart w:id="0" w:name="OLE_LINK5"/>
      <w:bookmarkStart w:id="1" w:name="OLE_LINK6"/>
      <w:r w:rsidR="005E7773">
        <w:rPr>
          <w:rFonts w:ascii="Arial" w:hAnsi="Arial"/>
          <w:sz w:val="20"/>
        </w:rPr>
        <w:tab/>
      </w:r>
      <w:r>
        <w:rPr>
          <w:rFonts w:ascii="Arial" w:hAnsi="Arial"/>
          <w:sz w:val="20"/>
        </w:rPr>
        <w:t>- STCU Proposal #</w:t>
      </w:r>
      <w:r w:rsidR="00DA5EC5">
        <w:rPr>
          <w:rFonts w:ascii="Arial" w:hAnsi="Arial"/>
          <w:sz w:val="20"/>
        </w:rPr>
        <w:t>5243</w:t>
      </w:r>
      <w:r>
        <w:rPr>
          <w:rFonts w:ascii="Arial" w:hAnsi="Arial"/>
          <w:sz w:val="20"/>
        </w:rPr>
        <w:t xml:space="preserve"> </w:t>
      </w:r>
      <w:r w:rsidR="00DA5EC5" w:rsidRPr="00E265C9">
        <w:rPr>
          <w:rFonts w:ascii="Arial" w:hAnsi="Arial"/>
          <w:sz w:val="20"/>
        </w:rPr>
        <w:t>Interaction Studies of Improved VVER Structural Materials at Severe Accident Conditions</w:t>
      </w:r>
      <w:r>
        <w:rPr>
          <w:rFonts w:ascii="Arial" w:hAnsi="Arial"/>
          <w:sz w:val="20"/>
        </w:rPr>
        <w:t xml:space="preserve">. Leading Institution: </w:t>
      </w:r>
      <w:r w:rsidR="00DA5EC5" w:rsidRPr="00DA5EC5">
        <w:rPr>
          <w:rFonts w:ascii="Arial" w:hAnsi="Arial"/>
          <w:sz w:val="20"/>
        </w:rPr>
        <w:t xml:space="preserve">National Science </w:t>
      </w:r>
      <w:r w:rsidR="00944D9A" w:rsidRPr="00DA5EC5">
        <w:rPr>
          <w:rFonts w:ascii="Arial" w:hAnsi="Arial"/>
          <w:sz w:val="20"/>
        </w:rPr>
        <w:t>Centre</w:t>
      </w:r>
      <w:r w:rsidR="00DA5EC5" w:rsidRPr="00DA5EC5">
        <w:rPr>
          <w:rFonts w:ascii="Arial" w:hAnsi="Arial"/>
          <w:sz w:val="20"/>
        </w:rPr>
        <w:t xml:space="preserve"> "Kharkiv Institute of Physics and Technology" of National Academy of Science of Ukraine</w:t>
      </w:r>
    </w:p>
    <w:bookmarkEnd w:id="0"/>
    <w:bookmarkEnd w:id="1"/>
    <w:p w:rsidR="00B16B48" w:rsidRDefault="00B16B48">
      <w:pPr>
        <w:ind w:left="2124" w:hanging="2124"/>
        <w:jc w:val="both"/>
        <w:rPr>
          <w:rFonts w:ascii="Arial" w:hAnsi="Arial"/>
          <w:sz w:val="20"/>
        </w:rPr>
      </w:pPr>
      <w:r>
        <w:rPr>
          <w:rFonts w:ascii="Arial" w:hAnsi="Arial"/>
          <w:sz w:val="20"/>
        </w:rPr>
        <w:t xml:space="preserve">* </w:t>
      </w:r>
      <w:r>
        <w:rPr>
          <w:rFonts w:ascii="Arial" w:hAnsi="Arial"/>
          <w:sz w:val="20"/>
          <w:u w:val="single"/>
        </w:rPr>
        <w:t>Advice</w:t>
      </w:r>
      <w:r>
        <w:rPr>
          <w:rFonts w:ascii="Arial" w:hAnsi="Arial"/>
          <w:sz w:val="20"/>
        </w:rPr>
        <w:t>:</w:t>
      </w:r>
      <w:r>
        <w:rPr>
          <w:rFonts w:ascii="Arial" w:hAnsi="Arial"/>
          <w:sz w:val="20"/>
        </w:rPr>
        <w:tab/>
        <w:t xml:space="preserve">- </w:t>
      </w:r>
      <w:r>
        <w:rPr>
          <w:rFonts w:ascii="Arial" w:hAnsi="Arial"/>
          <w:b/>
          <w:sz w:val="20"/>
        </w:rPr>
        <w:t xml:space="preserve">EU funding recommended with top priority </w:t>
      </w:r>
    </w:p>
    <w:p w:rsidR="0027287D" w:rsidRDefault="00B16B48">
      <w:pPr>
        <w:jc w:val="both"/>
        <w:rPr>
          <w:rFonts w:ascii="Arial" w:hAnsi="Arial"/>
          <w:sz w:val="20"/>
        </w:rPr>
      </w:pPr>
      <w:r>
        <w:rPr>
          <w:rFonts w:ascii="Arial" w:hAnsi="Arial"/>
          <w:sz w:val="20"/>
        </w:rPr>
        <w:t xml:space="preserve">* </w:t>
      </w:r>
      <w:r>
        <w:rPr>
          <w:rFonts w:ascii="Arial" w:hAnsi="Arial"/>
          <w:sz w:val="20"/>
          <w:u w:val="single"/>
        </w:rPr>
        <w:t>Justification:</w:t>
      </w:r>
      <w:r>
        <w:rPr>
          <w:rFonts w:ascii="Arial" w:hAnsi="Arial"/>
          <w:sz w:val="20"/>
        </w:rPr>
        <w:tab/>
      </w:r>
      <w:r>
        <w:rPr>
          <w:rFonts w:ascii="Arial" w:hAnsi="Arial"/>
          <w:sz w:val="20"/>
        </w:rPr>
        <w:tab/>
        <w:t xml:space="preserve">- This project proposal will last for </w:t>
      </w:r>
      <w:r w:rsidR="007E2EEF">
        <w:rPr>
          <w:rFonts w:ascii="Arial" w:hAnsi="Arial"/>
          <w:sz w:val="20"/>
        </w:rPr>
        <w:t>24</w:t>
      </w:r>
      <w:r>
        <w:rPr>
          <w:rFonts w:ascii="Arial" w:hAnsi="Arial"/>
          <w:sz w:val="20"/>
        </w:rPr>
        <w:t xml:space="preserve"> months for a total cost of </w:t>
      </w:r>
      <w:r w:rsidR="007E2EEF" w:rsidRPr="007E2EEF">
        <w:rPr>
          <w:rFonts w:ascii="Arial" w:hAnsi="Arial"/>
          <w:sz w:val="20"/>
        </w:rPr>
        <w:t>230</w:t>
      </w:r>
      <w:r w:rsidR="007E2EEF">
        <w:rPr>
          <w:rFonts w:ascii="Arial" w:hAnsi="Arial"/>
          <w:sz w:val="20"/>
        </w:rPr>
        <w:t>,</w:t>
      </w:r>
      <w:r w:rsidR="007E2EEF" w:rsidRPr="007E2EEF">
        <w:rPr>
          <w:rFonts w:ascii="Arial" w:hAnsi="Arial"/>
          <w:sz w:val="20"/>
        </w:rPr>
        <w:t>000</w:t>
      </w:r>
      <w:r w:rsidR="007E2EEF">
        <w:rPr>
          <w:rFonts w:ascii="Arial" w:hAnsi="Arial"/>
          <w:sz w:val="20"/>
        </w:rPr>
        <w:t xml:space="preserve"> </w:t>
      </w:r>
      <w:r>
        <w:rPr>
          <w:rFonts w:ascii="Arial" w:hAnsi="Arial"/>
          <w:sz w:val="20"/>
        </w:rPr>
        <w:t>US $.</w:t>
      </w:r>
    </w:p>
    <w:p w:rsidR="0027287D" w:rsidRDefault="0027287D">
      <w:pPr>
        <w:jc w:val="both"/>
        <w:rPr>
          <w:rFonts w:ascii="Arial" w:hAnsi="Arial"/>
          <w:sz w:val="20"/>
        </w:rPr>
      </w:pPr>
    </w:p>
    <w:p w:rsidR="001F41A6" w:rsidRDefault="00B16B48">
      <w:pPr>
        <w:jc w:val="both"/>
        <w:rPr>
          <w:rFonts w:ascii="Arial" w:hAnsi="Arial"/>
          <w:sz w:val="20"/>
        </w:rPr>
      </w:pPr>
      <w:r>
        <w:rPr>
          <w:rFonts w:ascii="Arial" w:hAnsi="Arial"/>
          <w:sz w:val="20"/>
        </w:rPr>
        <w:t xml:space="preserve">This project will be carried out by the </w:t>
      </w:r>
      <w:smartTag w:uri="urn:schemas-microsoft-com:office:smarttags" w:element="PlaceType">
        <w:r w:rsidR="007E2EEF" w:rsidRPr="00DA5EC5">
          <w:rPr>
            <w:rFonts w:ascii="Arial" w:hAnsi="Arial"/>
            <w:sz w:val="20"/>
          </w:rPr>
          <w:t>Institute</w:t>
        </w:r>
      </w:smartTag>
      <w:r w:rsidR="007E2EEF" w:rsidRPr="00DA5EC5">
        <w:rPr>
          <w:rFonts w:ascii="Arial" w:hAnsi="Arial"/>
          <w:sz w:val="20"/>
        </w:rPr>
        <w:t xml:space="preserve"> of </w:t>
      </w:r>
      <w:smartTag w:uri="urn:schemas-microsoft-com:office:smarttags" w:element="PlaceName">
        <w:r w:rsidR="007E2EEF" w:rsidRPr="00DA5EC5">
          <w:rPr>
            <w:rFonts w:ascii="Arial" w:hAnsi="Arial"/>
            <w:sz w:val="20"/>
          </w:rPr>
          <w:t>Physics</w:t>
        </w:r>
      </w:smartTag>
      <w:r w:rsidR="007E2EEF" w:rsidRPr="00DA5EC5">
        <w:rPr>
          <w:rFonts w:ascii="Arial" w:hAnsi="Arial"/>
          <w:sz w:val="20"/>
        </w:rPr>
        <w:t xml:space="preserve"> and Technology</w:t>
      </w:r>
      <w:r w:rsidR="007E2EEF">
        <w:rPr>
          <w:rFonts w:ascii="Arial" w:hAnsi="Arial"/>
          <w:sz w:val="20"/>
        </w:rPr>
        <w:t xml:space="preserve"> </w:t>
      </w:r>
      <w:r>
        <w:rPr>
          <w:rFonts w:ascii="Arial" w:hAnsi="Arial"/>
          <w:sz w:val="20"/>
        </w:rPr>
        <w:t xml:space="preserve">of UNAS, </w:t>
      </w:r>
      <w:smartTag w:uri="urn:schemas-microsoft-com:office:smarttags" w:element="country-region">
        <w:smartTag w:uri="urn:schemas-microsoft-com:office:smarttags" w:element="place">
          <w:r>
            <w:rPr>
              <w:rFonts w:ascii="Arial" w:hAnsi="Arial"/>
              <w:sz w:val="20"/>
            </w:rPr>
            <w:t>Ukraine</w:t>
          </w:r>
        </w:smartTag>
      </w:smartTag>
      <w:r>
        <w:rPr>
          <w:rFonts w:ascii="Arial" w:hAnsi="Arial"/>
          <w:sz w:val="20"/>
        </w:rPr>
        <w:t xml:space="preserve">, </w:t>
      </w:r>
      <w:r w:rsidR="007E2EEF" w:rsidRPr="00DA5EC5">
        <w:rPr>
          <w:rFonts w:ascii="Arial" w:hAnsi="Arial"/>
          <w:sz w:val="20"/>
        </w:rPr>
        <w:t>Kharkiv</w:t>
      </w:r>
      <w:r>
        <w:rPr>
          <w:rFonts w:ascii="Arial" w:hAnsi="Arial"/>
          <w:sz w:val="20"/>
        </w:rPr>
        <w:t xml:space="preserve"> who have a wide</w:t>
      </w:r>
      <w:r w:rsidR="006B1BE9">
        <w:rPr>
          <w:rFonts w:ascii="Arial" w:hAnsi="Arial"/>
          <w:sz w:val="20"/>
        </w:rPr>
        <w:t xml:space="preserve"> range of experienced personnel and equipment to realize the p</w:t>
      </w:r>
      <w:r w:rsidR="001F41A6" w:rsidRPr="001F41A6">
        <w:rPr>
          <w:rFonts w:ascii="Arial" w:hAnsi="Arial"/>
          <w:sz w:val="20"/>
        </w:rPr>
        <w:t>roject</w:t>
      </w:r>
      <w:r w:rsidR="001F41A6">
        <w:rPr>
          <w:rFonts w:ascii="Arial" w:hAnsi="Arial"/>
          <w:sz w:val="20"/>
        </w:rPr>
        <w:t>.</w:t>
      </w:r>
      <w:bookmarkStart w:id="2" w:name="_GoBack"/>
      <w:bookmarkEnd w:id="2"/>
    </w:p>
    <w:p w:rsidR="0027287D" w:rsidRDefault="0027287D">
      <w:pPr>
        <w:jc w:val="both"/>
        <w:rPr>
          <w:rFonts w:ascii="Arial" w:hAnsi="Arial"/>
          <w:sz w:val="20"/>
        </w:rPr>
      </w:pPr>
    </w:p>
    <w:p w:rsidR="001F41A6" w:rsidRPr="00AD2036" w:rsidRDefault="001F41A6" w:rsidP="008D2D62">
      <w:pPr>
        <w:jc w:val="both"/>
        <w:rPr>
          <w:rFonts w:ascii="Arial" w:hAnsi="Arial"/>
          <w:sz w:val="20"/>
        </w:rPr>
      </w:pPr>
      <w:r w:rsidRPr="001F41A6">
        <w:rPr>
          <w:rFonts w:ascii="Arial" w:hAnsi="Arial"/>
          <w:sz w:val="20"/>
        </w:rPr>
        <w:t>The proposal concerns experiments on interaction of advanced VVER structural materials in severe accidents. Such new constituent parts as Gd in fuel UO</w:t>
      </w:r>
      <w:r w:rsidRPr="001F41A6">
        <w:rPr>
          <w:rFonts w:ascii="Arial" w:hAnsi="Arial"/>
          <w:sz w:val="20"/>
          <w:vertAlign w:val="subscript"/>
        </w:rPr>
        <w:t>2</w:t>
      </w:r>
      <w:r w:rsidRPr="001F41A6">
        <w:rPr>
          <w:rFonts w:ascii="Arial" w:hAnsi="Arial"/>
          <w:sz w:val="20"/>
        </w:rPr>
        <w:t xml:space="preserve"> + Gd</w:t>
      </w:r>
      <w:r w:rsidRPr="001F41A6">
        <w:rPr>
          <w:rFonts w:ascii="Arial" w:hAnsi="Arial"/>
          <w:sz w:val="20"/>
          <w:vertAlign w:val="subscript"/>
        </w:rPr>
        <w:t>2</w:t>
      </w:r>
      <w:r w:rsidRPr="001F41A6">
        <w:rPr>
          <w:rFonts w:ascii="Arial" w:hAnsi="Arial"/>
          <w:sz w:val="20"/>
        </w:rPr>
        <w:t>O</w:t>
      </w:r>
      <w:r w:rsidRPr="001F41A6">
        <w:rPr>
          <w:rFonts w:ascii="Arial" w:hAnsi="Arial"/>
          <w:sz w:val="20"/>
          <w:vertAlign w:val="subscript"/>
        </w:rPr>
        <w:t>3</w:t>
      </w:r>
      <w:r w:rsidRPr="001F41A6">
        <w:rPr>
          <w:rFonts w:ascii="Arial" w:hAnsi="Arial"/>
          <w:sz w:val="20"/>
        </w:rPr>
        <w:t xml:space="preserve"> or </w:t>
      </w:r>
      <w:r w:rsidR="0027287D" w:rsidRPr="0027287D">
        <w:rPr>
          <w:rFonts w:ascii="Arial" w:hAnsi="Arial"/>
          <w:sz w:val="20"/>
          <w:lang w:val="hr-HR"/>
        </w:rPr>
        <w:t>Dy</w:t>
      </w:r>
      <w:r w:rsidR="0027287D" w:rsidRPr="0027287D">
        <w:rPr>
          <w:rFonts w:ascii="Arial" w:hAnsi="Arial"/>
          <w:sz w:val="20"/>
          <w:vertAlign w:val="subscript"/>
          <w:lang w:val="uk-UA"/>
        </w:rPr>
        <w:t>2</w:t>
      </w:r>
      <w:r w:rsidR="0027287D" w:rsidRPr="0027287D">
        <w:rPr>
          <w:rFonts w:ascii="Arial" w:hAnsi="Arial"/>
          <w:sz w:val="20"/>
          <w:lang w:val="hr-HR"/>
        </w:rPr>
        <w:t>O</w:t>
      </w:r>
      <w:r w:rsidR="0027287D" w:rsidRPr="0027287D">
        <w:rPr>
          <w:rFonts w:ascii="Arial" w:hAnsi="Arial"/>
          <w:sz w:val="20"/>
          <w:vertAlign w:val="subscript"/>
          <w:lang w:val="uk-UA"/>
        </w:rPr>
        <w:t>3</w:t>
      </w:r>
      <w:r w:rsidR="0027287D" w:rsidRPr="0027287D">
        <w:rPr>
          <w:rFonts w:ascii="Arial" w:hAnsi="Arial"/>
          <w:sz w:val="20"/>
          <w:lang w:val="uk-UA"/>
        </w:rPr>
        <w:t>•</w:t>
      </w:r>
      <w:r w:rsidR="0027287D" w:rsidRPr="0027287D">
        <w:rPr>
          <w:rFonts w:ascii="Arial" w:hAnsi="Arial"/>
          <w:sz w:val="20"/>
          <w:lang w:val="hr-HR"/>
        </w:rPr>
        <w:t>TiO</w:t>
      </w:r>
      <w:r w:rsidR="0027287D" w:rsidRPr="0027287D">
        <w:rPr>
          <w:rFonts w:ascii="Arial" w:hAnsi="Arial"/>
          <w:sz w:val="20"/>
          <w:vertAlign w:val="subscript"/>
          <w:lang w:val="uk-UA"/>
        </w:rPr>
        <w:t>2</w:t>
      </w:r>
      <w:r w:rsidRPr="001F41A6">
        <w:rPr>
          <w:rFonts w:ascii="Arial" w:hAnsi="Arial"/>
          <w:sz w:val="20"/>
        </w:rPr>
        <w:t xml:space="preserve"> and Hf in neutron </w:t>
      </w:r>
      <w:proofErr w:type="gramStart"/>
      <w:r w:rsidRPr="001F41A6">
        <w:rPr>
          <w:rFonts w:ascii="Arial" w:hAnsi="Arial"/>
          <w:sz w:val="20"/>
        </w:rPr>
        <w:t>absorber</w:t>
      </w:r>
      <w:proofErr w:type="gramEnd"/>
      <w:r w:rsidRPr="001F41A6">
        <w:rPr>
          <w:rFonts w:ascii="Arial" w:hAnsi="Arial"/>
          <w:sz w:val="20"/>
        </w:rPr>
        <w:t xml:space="preserve"> compositions</w:t>
      </w:r>
      <w:r w:rsidRPr="008D2D62">
        <w:rPr>
          <w:rFonts w:ascii="Arial" w:hAnsi="Arial"/>
          <w:color w:val="FF0000"/>
          <w:sz w:val="20"/>
        </w:rPr>
        <w:t xml:space="preserve"> </w:t>
      </w:r>
      <w:r w:rsidR="008D2D62" w:rsidRPr="00AD2036">
        <w:rPr>
          <w:rFonts w:ascii="Arial" w:hAnsi="Arial"/>
          <w:sz w:val="20"/>
        </w:rPr>
        <w:t xml:space="preserve">theoretically </w:t>
      </w:r>
      <w:r w:rsidRPr="00AD2036">
        <w:rPr>
          <w:rFonts w:ascii="Arial" w:hAnsi="Arial"/>
          <w:sz w:val="20"/>
        </w:rPr>
        <w:t xml:space="preserve">can create different eutectic systems with a risk of lower liquefaction temperatures. </w:t>
      </w:r>
      <w:r w:rsidR="008D2D62" w:rsidRPr="00AD2036">
        <w:rPr>
          <w:rFonts w:ascii="Arial" w:hAnsi="Arial"/>
          <w:sz w:val="20"/>
        </w:rPr>
        <w:t xml:space="preserve">The proposed test series can confirm if such effects exist or not with the typical concentrations of these materials in the reactor core. </w:t>
      </w:r>
      <w:r w:rsidRPr="00AD2036">
        <w:rPr>
          <w:rFonts w:ascii="Arial" w:hAnsi="Arial"/>
          <w:sz w:val="20"/>
        </w:rPr>
        <w:t>Corresponding processes are important for precise description of melt development and molten pool formation.</w:t>
      </w:r>
    </w:p>
    <w:p w:rsidR="0027287D" w:rsidRPr="00AD2036" w:rsidRDefault="0027287D">
      <w:pPr>
        <w:jc w:val="both"/>
        <w:rPr>
          <w:rFonts w:ascii="Arial" w:hAnsi="Arial"/>
          <w:sz w:val="20"/>
        </w:rPr>
      </w:pPr>
    </w:p>
    <w:p w:rsidR="0027287D" w:rsidRPr="00AD2036" w:rsidRDefault="0027287D" w:rsidP="0027287D">
      <w:pPr>
        <w:jc w:val="both"/>
        <w:rPr>
          <w:rFonts w:ascii="Arial" w:hAnsi="Arial"/>
          <w:sz w:val="20"/>
          <w:lang w:val="hr-HR"/>
        </w:rPr>
      </w:pPr>
      <w:r w:rsidRPr="00AD2036">
        <w:rPr>
          <w:rFonts w:ascii="Arial" w:hAnsi="Arial"/>
          <w:sz w:val="20"/>
          <w:lang w:val="hr-HR"/>
        </w:rPr>
        <w:t xml:space="preserve">The project </w:t>
      </w:r>
      <w:r w:rsidR="000D27DC" w:rsidRPr="00AD2036">
        <w:rPr>
          <w:rFonts w:ascii="Arial" w:hAnsi="Arial"/>
          <w:sz w:val="20"/>
          <w:lang w:val="hr-HR"/>
        </w:rPr>
        <w:t xml:space="preserve">will </w:t>
      </w:r>
      <w:r w:rsidRPr="00AD2036">
        <w:rPr>
          <w:rFonts w:ascii="Arial" w:hAnsi="Arial"/>
          <w:sz w:val="20"/>
          <w:lang w:val="hr-HR"/>
        </w:rPr>
        <w:t>provide data on interaction of new combinations of materials, mainly stainless steel + B</w:t>
      </w:r>
      <w:r w:rsidRPr="00AD2036">
        <w:rPr>
          <w:rFonts w:ascii="Arial" w:hAnsi="Arial"/>
          <w:sz w:val="20"/>
          <w:vertAlign w:val="subscript"/>
          <w:lang w:val="hr-HR"/>
        </w:rPr>
        <w:t>4</w:t>
      </w:r>
      <w:r w:rsidRPr="00AD2036">
        <w:rPr>
          <w:rFonts w:ascii="Arial" w:hAnsi="Arial"/>
          <w:sz w:val="20"/>
          <w:lang w:val="hr-HR"/>
        </w:rPr>
        <w:t>C; UO</w:t>
      </w:r>
      <w:r w:rsidRPr="00AD2036">
        <w:rPr>
          <w:rFonts w:ascii="Arial" w:hAnsi="Arial"/>
          <w:sz w:val="20"/>
          <w:vertAlign w:val="subscript"/>
          <w:lang w:val="hr-HR"/>
        </w:rPr>
        <w:t>2</w:t>
      </w:r>
      <w:r w:rsidRPr="00AD2036">
        <w:rPr>
          <w:rFonts w:ascii="Arial" w:hAnsi="Arial"/>
          <w:sz w:val="20"/>
          <w:lang w:val="hr-HR"/>
        </w:rPr>
        <w:t xml:space="preserve"> + Gd</w:t>
      </w:r>
      <w:r w:rsidRPr="00AD2036">
        <w:rPr>
          <w:rFonts w:ascii="Arial" w:hAnsi="Arial"/>
          <w:sz w:val="20"/>
          <w:vertAlign w:val="subscript"/>
          <w:lang w:val="hr-HR"/>
        </w:rPr>
        <w:t>2</w:t>
      </w:r>
      <w:r w:rsidRPr="00AD2036">
        <w:rPr>
          <w:rFonts w:ascii="Arial" w:hAnsi="Arial"/>
          <w:sz w:val="20"/>
          <w:lang w:val="hr-HR"/>
        </w:rPr>
        <w:t>O</w:t>
      </w:r>
      <w:r w:rsidRPr="00AD2036">
        <w:rPr>
          <w:rFonts w:ascii="Arial" w:hAnsi="Arial"/>
          <w:sz w:val="20"/>
          <w:vertAlign w:val="subscript"/>
          <w:lang w:val="hr-HR"/>
        </w:rPr>
        <w:t>3</w:t>
      </w:r>
      <w:r w:rsidRPr="00AD2036">
        <w:rPr>
          <w:rFonts w:ascii="Arial" w:hAnsi="Arial"/>
          <w:sz w:val="20"/>
          <w:lang w:val="hr-HR"/>
        </w:rPr>
        <w:t>; stainless steel + B</w:t>
      </w:r>
      <w:r w:rsidRPr="00AD2036">
        <w:rPr>
          <w:rFonts w:ascii="Arial" w:hAnsi="Arial"/>
          <w:sz w:val="20"/>
          <w:vertAlign w:val="subscript"/>
          <w:lang w:val="hr-HR"/>
        </w:rPr>
        <w:t>4</w:t>
      </w:r>
      <w:r w:rsidRPr="00AD2036">
        <w:rPr>
          <w:rFonts w:ascii="Arial" w:hAnsi="Arial"/>
          <w:sz w:val="20"/>
          <w:lang w:val="hr-HR"/>
        </w:rPr>
        <w:t>C + (Dy</w:t>
      </w:r>
      <w:r w:rsidRPr="00AD2036">
        <w:rPr>
          <w:rFonts w:ascii="Arial" w:hAnsi="Arial"/>
          <w:sz w:val="20"/>
          <w:vertAlign w:val="subscript"/>
          <w:lang w:val="hr-HR"/>
        </w:rPr>
        <w:t>2</w:t>
      </w:r>
      <w:r w:rsidRPr="00AD2036">
        <w:rPr>
          <w:rFonts w:ascii="Arial" w:hAnsi="Arial"/>
          <w:sz w:val="20"/>
          <w:lang w:val="hr-HR"/>
        </w:rPr>
        <w:t>O</w:t>
      </w:r>
      <w:r w:rsidRPr="00AD2036">
        <w:rPr>
          <w:rFonts w:ascii="Arial" w:hAnsi="Arial"/>
          <w:sz w:val="20"/>
          <w:vertAlign w:val="subscript"/>
          <w:lang w:val="hr-HR"/>
        </w:rPr>
        <w:t>3</w:t>
      </w:r>
      <w:r w:rsidRPr="00AD2036">
        <w:rPr>
          <w:rFonts w:ascii="Arial" w:hAnsi="Arial"/>
          <w:sz w:val="20"/>
          <w:lang w:val="hr-HR"/>
        </w:rPr>
        <w:t>•TiO</w:t>
      </w:r>
      <w:r w:rsidRPr="00AD2036">
        <w:rPr>
          <w:rFonts w:ascii="Arial" w:hAnsi="Arial"/>
          <w:sz w:val="20"/>
          <w:vertAlign w:val="subscript"/>
          <w:lang w:val="hr-HR"/>
        </w:rPr>
        <w:t>2</w:t>
      </w:r>
      <w:r w:rsidRPr="00AD2036">
        <w:rPr>
          <w:rFonts w:ascii="Arial" w:hAnsi="Arial"/>
          <w:sz w:val="20"/>
          <w:lang w:val="hr-HR"/>
        </w:rPr>
        <w:t>); stainless steel + B</w:t>
      </w:r>
      <w:r w:rsidRPr="00AD2036">
        <w:rPr>
          <w:rFonts w:ascii="Arial" w:hAnsi="Arial"/>
          <w:sz w:val="20"/>
          <w:vertAlign w:val="subscript"/>
          <w:lang w:val="hr-HR"/>
        </w:rPr>
        <w:t>4</w:t>
      </w:r>
      <w:r w:rsidRPr="00AD2036">
        <w:rPr>
          <w:rFonts w:ascii="Arial" w:hAnsi="Arial"/>
          <w:sz w:val="20"/>
          <w:lang w:val="hr-HR"/>
        </w:rPr>
        <w:t>C + Hf and interaction of these components with the melt of UO</w:t>
      </w:r>
      <w:r w:rsidRPr="00AD2036">
        <w:rPr>
          <w:rFonts w:ascii="Arial" w:hAnsi="Arial"/>
          <w:sz w:val="20"/>
          <w:vertAlign w:val="subscript"/>
          <w:lang w:val="hr-HR"/>
        </w:rPr>
        <w:t>2</w:t>
      </w:r>
      <w:r w:rsidRPr="00AD2036">
        <w:rPr>
          <w:rFonts w:ascii="Arial" w:hAnsi="Arial"/>
          <w:sz w:val="20"/>
          <w:lang w:val="hr-HR"/>
        </w:rPr>
        <w:t xml:space="preserve"> + Zr fuel materials. The study will cover phase composition of the generated melts, determine their viscosity and fluidity, and investigate the effects of changes in the melt phase compositions on their fluidity, which will allow </w:t>
      </w:r>
      <w:r w:rsidR="000D27DC" w:rsidRPr="00AD2036">
        <w:rPr>
          <w:rFonts w:ascii="Arial" w:hAnsi="Arial"/>
          <w:sz w:val="20"/>
          <w:lang w:val="hr-HR"/>
        </w:rPr>
        <w:t xml:space="preserve">a </w:t>
      </w:r>
      <w:r w:rsidRPr="00AD2036">
        <w:rPr>
          <w:rFonts w:ascii="Arial" w:hAnsi="Arial"/>
          <w:sz w:val="20"/>
          <w:lang w:val="hr-HR"/>
        </w:rPr>
        <w:t xml:space="preserve">more accurate </w:t>
      </w:r>
      <w:r w:rsidR="000D27DC" w:rsidRPr="00AD2036">
        <w:rPr>
          <w:rFonts w:ascii="Arial" w:hAnsi="Arial"/>
          <w:sz w:val="20"/>
          <w:lang w:val="hr-HR"/>
        </w:rPr>
        <w:t xml:space="preserve">description of </w:t>
      </w:r>
      <w:r w:rsidRPr="00AD2036">
        <w:rPr>
          <w:rFonts w:ascii="Arial" w:hAnsi="Arial"/>
          <w:sz w:val="20"/>
          <w:lang w:val="hr-HR"/>
        </w:rPr>
        <w:t>the kinetics of VVER core material melt formation and spread during beyond design-basis accidents.</w:t>
      </w:r>
    </w:p>
    <w:p w:rsidR="008D2D62" w:rsidRPr="00AD2036" w:rsidRDefault="008D2D62" w:rsidP="0027287D">
      <w:pPr>
        <w:jc w:val="both"/>
        <w:rPr>
          <w:rFonts w:ascii="Arial" w:hAnsi="Arial"/>
          <w:sz w:val="20"/>
          <w:lang w:val="hr-HR"/>
        </w:rPr>
      </w:pPr>
    </w:p>
    <w:p w:rsidR="00B16B48" w:rsidRPr="00AD2036" w:rsidRDefault="008D2D62" w:rsidP="00437847">
      <w:pPr>
        <w:jc w:val="both"/>
        <w:rPr>
          <w:rFonts w:ascii="Arial" w:hAnsi="Arial"/>
          <w:sz w:val="20"/>
          <w:lang w:val="hr-HR"/>
        </w:rPr>
      </w:pPr>
      <w:r w:rsidRPr="00AD2036">
        <w:rPr>
          <w:rFonts w:ascii="Arial" w:hAnsi="Arial"/>
          <w:sz w:val="20"/>
        </w:rPr>
        <w:t xml:space="preserve">The CEG-SAM group strongly supports this project, as the </w:t>
      </w:r>
      <w:smartTag w:uri="urn:schemas-microsoft-com:office:smarttags" w:element="place">
        <w:smartTag w:uri="urn:schemas-microsoft-com:office:smarttags" w:element="PlaceType">
          <w:r w:rsidRPr="00AD2036">
            <w:rPr>
              <w:rFonts w:ascii="Arial" w:hAnsi="Arial"/>
              <w:sz w:val="20"/>
            </w:rPr>
            <w:t>Institute</w:t>
          </w:r>
        </w:smartTag>
        <w:r w:rsidRPr="00AD2036">
          <w:rPr>
            <w:rFonts w:ascii="Arial" w:hAnsi="Arial"/>
            <w:sz w:val="20"/>
          </w:rPr>
          <w:t xml:space="preserve"> of </w:t>
        </w:r>
        <w:smartTag w:uri="urn:schemas-microsoft-com:office:smarttags" w:element="PlaceName">
          <w:r w:rsidRPr="00AD2036">
            <w:rPr>
              <w:rFonts w:ascii="Arial" w:hAnsi="Arial"/>
              <w:sz w:val="20"/>
            </w:rPr>
            <w:t>Physics</w:t>
          </w:r>
        </w:smartTag>
      </w:smartTag>
      <w:r w:rsidRPr="00AD2036">
        <w:rPr>
          <w:rFonts w:ascii="Arial" w:hAnsi="Arial"/>
          <w:sz w:val="20"/>
        </w:rPr>
        <w:t xml:space="preserve"> and Technology of UNAS has the necessary </w:t>
      </w:r>
      <w:r w:rsidR="00437847" w:rsidRPr="00AD2036">
        <w:rPr>
          <w:rFonts w:ascii="Arial" w:hAnsi="Arial"/>
          <w:sz w:val="20"/>
        </w:rPr>
        <w:t>materials, equipment and staff to carry out the proposed tests, and the results could significantly extend our knowledge on the role of some specific materials on core degradation process.</w:t>
      </w:r>
    </w:p>
    <w:p w:rsidR="005E7773" w:rsidRPr="00AD2036" w:rsidRDefault="005E7773">
      <w:pPr>
        <w:jc w:val="both"/>
        <w:rPr>
          <w:rFonts w:ascii="Arial" w:hAnsi="Arial"/>
          <w:sz w:val="20"/>
        </w:rPr>
      </w:pPr>
    </w:p>
    <w:p w:rsidR="00B16B48" w:rsidRPr="00AD2036" w:rsidRDefault="00B16B48" w:rsidP="008D2D62">
      <w:pPr>
        <w:jc w:val="both"/>
        <w:rPr>
          <w:rFonts w:ascii="Arial" w:hAnsi="Arial"/>
          <w:sz w:val="20"/>
        </w:rPr>
      </w:pPr>
      <w:r w:rsidRPr="00AD2036">
        <w:rPr>
          <w:rFonts w:ascii="Arial" w:hAnsi="Arial"/>
          <w:sz w:val="20"/>
          <w:u w:val="single"/>
        </w:rPr>
        <w:t>Comments</w:t>
      </w:r>
      <w:r w:rsidRPr="00AD2036">
        <w:rPr>
          <w:rFonts w:ascii="Arial" w:hAnsi="Arial"/>
          <w:sz w:val="20"/>
        </w:rPr>
        <w:t xml:space="preserve">: </w:t>
      </w:r>
      <w:r w:rsidR="0091302F" w:rsidRPr="00AD2036">
        <w:rPr>
          <w:rFonts w:ascii="Arial" w:hAnsi="Arial"/>
          <w:sz w:val="20"/>
        </w:rPr>
        <w:t>This project will have close links to the EU SARNET2-corium programme and CEA-</w:t>
      </w:r>
      <w:proofErr w:type="spellStart"/>
      <w:r w:rsidR="0091302F" w:rsidRPr="00AD2036">
        <w:rPr>
          <w:rFonts w:ascii="Arial" w:hAnsi="Arial"/>
          <w:sz w:val="20"/>
        </w:rPr>
        <w:t>Plinius</w:t>
      </w:r>
      <w:proofErr w:type="spellEnd"/>
      <w:r w:rsidR="0091302F" w:rsidRPr="00AD2036">
        <w:rPr>
          <w:rFonts w:ascii="Arial" w:hAnsi="Arial"/>
          <w:sz w:val="20"/>
        </w:rPr>
        <w:t xml:space="preserve"> project. </w:t>
      </w:r>
      <w:r w:rsidR="005E7773" w:rsidRPr="00AD2036">
        <w:rPr>
          <w:rFonts w:ascii="Arial" w:hAnsi="Arial"/>
          <w:sz w:val="20"/>
        </w:rPr>
        <w:t>The</w:t>
      </w:r>
      <w:r w:rsidRPr="00AD2036">
        <w:rPr>
          <w:rFonts w:ascii="Arial" w:hAnsi="Arial"/>
          <w:sz w:val="20"/>
        </w:rPr>
        <w:t xml:space="preserve"> </w:t>
      </w:r>
      <w:r w:rsidR="005E7773" w:rsidRPr="00AD2036">
        <w:rPr>
          <w:rFonts w:ascii="Arial" w:hAnsi="Arial"/>
          <w:sz w:val="20"/>
        </w:rPr>
        <w:t>results</w:t>
      </w:r>
      <w:r w:rsidRPr="00AD2036">
        <w:rPr>
          <w:rFonts w:ascii="Arial" w:hAnsi="Arial"/>
          <w:sz w:val="20"/>
        </w:rPr>
        <w:t xml:space="preserve"> will </w:t>
      </w:r>
      <w:r w:rsidR="005E7773" w:rsidRPr="00AD2036">
        <w:rPr>
          <w:rFonts w:ascii="Arial" w:hAnsi="Arial"/>
          <w:sz w:val="20"/>
        </w:rPr>
        <w:t>complement existing data basis with specific VVER fuel and absorber material compositions</w:t>
      </w:r>
      <w:r w:rsidRPr="00AD2036">
        <w:rPr>
          <w:rFonts w:ascii="Arial" w:hAnsi="Arial"/>
          <w:sz w:val="20"/>
        </w:rPr>
        <w:t>.</w:t>
      </w:r>
      <w:r w:rsidR="008D2D62" w:rsidRPr="00AD2036">
        <w:rPr>
          <w:rFonts w:ascii="Arial" w:hAnsi="Arial"/>
          <w:sz w:val="20"/>
        </w:rPr>
        <w:t xml:space="preserve"> Some of the</w:t>
      </w:r>
      <w:r w:rsidR="00212ACC" w:rsidRPr="00AD2036">
        <w:rPr>
          <w:rFonts w:ascii="Arial" w:hAnsi="Arial"/>
          <w:sz w:val="20"/>
        </w:rPr>
        <w:t xml:space="preserve"> investigated</w:t>
      </w:r>
      <w:r w:rsidR="008D2D62" w:rsidRPr="00AD2036">
        <w:rPr>
          <w:rFonts w:ascii="Arial" w:hAnsi="Arial"/>
          <w:sz w:val="20"/>
        </w:rPr>
        <w:t xml:space="preserve"> materials (e.g. </w:t>
      </w:r>
      <w:r w:rsidR="008D2D62" w:rsidRPr="00AD2036">
        <w:rPr>
          <w:rFonts w:ascii="Arial" w:hAnsi="Arial"/>
          <w:sz w:val="20"/>
          <w:lang w:val="hr-HR"/>
        </w:rPr>
        <w:t>Gd</w:t>
      </w:r>
      <w:r w:rsidR="008D2D62" w:rsidRPr="00AD2036">
        <w:rPr>
          <w:rFonts w:ascii="Arial" w:hAnsi="Arial"/>
          <w:sz w:val="20"/>
          <w:vertAlign w:val="subscript"/>
          <w:lang w:val="hr-HR"/>
        </w:rPr>
        <w:t>2</w:t>
      </w:r>
      <w:r w:rsidR="008D2D62" w:rsidRPr="00AD2036">
        <w:rPr>
          <w:rFonts w:ascii="Arial" w:hAnsi="Arial"/>
          <w:sz w:val="20"/>
          <w:lang w:val="hr-HR"/>
        </w:rPr>
        <w:t>O</w:t>
      </w:r>
      <w:r w:rsidR="008D2D62" w:rsidRPr="00AD2036">
        <w:rPr>
          <w:rFonts w:ascii="Arial" w:hAnsi="Arial"/>
          <w:sz w:val="20"/>
          <w:vertAlign w:val="subscript"/>
          <w:lang w:val="hr-HR"/>
        </w:rPr>
        <w:t>3</w:t>
      </w:r>
      <w:r w:rsidR="008D2D62" w:rsidRPr="00AD2036">
        <w:rPr>
          <w:rFonts w:ascii="Arial" w:hAnsi="Arial"/>
          <w:sz w:val="20"/>
        </w:rPr>
        <w:t xml:space="preserve"> and </w:t>
      </w:r>
      <w:r w:rsidR="008D2D62" w:rsidRPr="00AD2036">
        <w:rPr>
          <w:rFonts w:ascii="Arial" w:hAnsi="Arial"/>
          <w:sz w:val="20"/>
          <w:lang w:val="hr-HR"/>
        </w:rPr>
        <w:t>B</w:t>
      </w:r>
      <w:r w:rsidR="008D2D62" w:rsidRPr="00AD2036">
        <w:rPr>
          <w:rFonts w:ascii="Arial" w:hAnsi="Arial"/>
          <w:sz w:val="20"/>
          <w:vertAlign w:val="subscript"/>
          <w:lang w:val="hr-HR"/>
        </w:rPr>
        <w:t>4</w:t>
      </w:r>
      <w:r w:rsidR="008D2D62" w:rsidRPr="00AD2036">
        <w:rPr>
          <w:rFonts w:ascii="Arial" w:hAnsi="Arial"/>
          <w:sz w:val="20"/>
          <w:lang w:val="hr-HR"/>
        </w:rPr>
        <w:t>C) are applied in different reactor desi</w:t>
      </w:r>
      <w:r w:rsidR="000D27DC" w:rsidRPr="00AD2036">
        <w:rPr>
          <w:rFonts w:ascii="Arial" w:hAnsi="Arial"/>
          <w:sz w:val="20"/>
          <w:lang w:val="hr-HR"/>
        </w:rPr>
        <w:t>g</w:t>
      </w:r>
      <w:r w:rsidR="008D2D62" w:rsidRPr="00AD2036">
        <w:rPr>
          <w:rFonts w:ascii="Arial" w:hAnsi="Arial"/>
          <w:sz w:val="20"/>
          <w:lang w:val="hr-HR"/>
        </w:rPr>
        <w:t xml:space="preserve">ns, for this reason the </w:t>
      </w:r>
      <w:r w:rsidR="008D2D62" w:rsidRPr="00AD2036">
        <w:rPr>
          <w:rFonts w:ascii="Arial" w:hAnsi="Arial"/>
          <w:sz w:val="20"/>
        </w:rPr>
        <w:t xml:space="preserve">results could be useful not only for VVERs, but for BWRs and PWRs as well. </w:t>
      </w:r>
    </w:p>
    <w:p w:rsidR="005E7773" w:rsidRDefault="005E7773">
      <w:pPr>
        <w:jc w:val="both"/>
        <w:rPr>
          <w:rFonts w:ascii="Arial" w:hAnsi="Arial"/>
          <w:sz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00"/>
      </w:tblGrid>
      <w:tr w:rsidR="00B16B48">
        <w:tblPrEx>
          <w:tblCellMar>
            <w:top w:w="0" w:type="dxa"/>
            <w:bottom w:w="0" w:type="dxa"/>
          </w:tblCellMar>
        </w:tblPrEx>
        <w:trPr>
          <w:trHeight w:val="301"/>
        </w:trPr>
        <w:tc>
          <w:tcPr>
            <w:tcW w:w="9000" w:type="dxa"/>
          </w:tcPr>
          <w:p w:rsidR="00B16B48" w:rsidRDefault="00B16B48">
            <w:pPr>
              <w:pStyle w:val="Initial"/>
              <w:tabs>
                <w:tab w:val="left" w:pos="506"/>
              </w:tabs>
              <w:jc w:val="left"/>
              <w:rPr>
                <w:rStyle w:val="DefaultMargins"/>
                <w:rFonts w:ascii="Arial" w:hAnsi="Arial"/>
                <w:sz w:val="20"/>
                <w:lang w:val="en-GB"/>
              </w:rPr>
            </w:pPr>
            <w:r>
              <w:rPr>
                <w:rStyle w:val="DefaultMargins"/>
                <w:rFonts w:ascii="Arial" w:hAnsi="Arial"/>
                <w:sz w:val="20"/>
                <w:lang w:val="en-GB"/>
              </w:rPr>
              <w:t>Dissemination level : RE: restricted to EC, CEG-SAM members, ISTC and CIS beneficiaries</w:t>
            </w:r>
          </w:p>
        </w:tc>
      </w:tr>
    </w:tbl>
    <w:p w:rsidR="00B16B48" w:rsidRDefault="00B16B48"/>
    <w:sectPr w:rsidR="00B16B48">
      <w:footerReference w:type="even" r:id="rId9"/>
      <w:footerReference w:type="default" r:id="rId10"/>
      <w:footerReference w:type="first" r:id="rId11"/>
      <w:pgSz w:w="11906" w:h="16838"/>
      <w:pgMar w:top="539" w:right="1418"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7F" w:rsidRDefault="002B7B7F">
      <w:r>
        <w:separator/>
      </w:r>
    </w:p>
  </w:endnote>
  <w:endnote w:type="continuationSeparator" w:id="0">
    <w:p w:rsidR="002B7B7F" w:rsidRDefault="002B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96" w:rsidRDefault="004B1D9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4B1D96" w:rsidRDefault="004B1D9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96" w:rsidRDefault="004B1D9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D2036">
      <w:rPr>
        <w:rStyle w:val="Seitenzahl"/>
        <w:noProof/>
      </w:rPr>
      <w:t>2</w:t>
    </w:r>
    <w:r>
      <w:rPr>
        <w:rStyle w:val="Seitenzahl"/>
      </w:rPr>
      <w:fldChar w:fldCharType="end"/>
    </w:r>
  </w:p>
  <w:p w:rsidR="004B1D96" w:rsidRDefault="004B1D96">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D96" w:rsidRDefault="00AD2036">
    <w:pPr>
      <w:pStyle w:val="Fuzeile"/>
      <w:rPr>
        <w:rFonts w:ascii="Arial" w:hAnsi="Arial"/>
        <w:sz w:val="18"/>
      </w:rPr>
    </w:pPr>
    <w:r>
      <w:rPr>
        <w:rFonts w:ascii="Arial" w:hAnsi="Arial"/>
        <w:sz w:val="18"/>
      </w:rPr>
      <w:t>7</w:t>
    </w:r>
    <w:r w:rsidR="004B1D96">
      <w:rPr>
        <w:rFonts w:ascii="Arial" w:hAnsi="Arial"/>
        <w:sz w:val="18"/>
        <w:vertAlign w:val="superscript"/>
      </w:rPr>
      <w:t>th</w:t>
    </w:r>
    <w:r w:rsidR="004B1D96">
      <w:rPr>
        <w:rFonts w:ascii="Arial" w:hAnsi="Arial"/>
        <w:sz w:val="18"/>
      </w:rPr>
      <w:t xml:space="preserve"> Dec. 2010</w:t>
    </w:r>
    <w:r w:rsidR="004B1D96">
      <w:rPr>
        <w:rFonts w:ascii="Arial" w:hAnsi="Arial"/>
        <w:sz w:val="18"/>
      </w:rPr>
      <w:tab/>
    </w:r>
    <w:r w:rsidR="004B1D96">
      <w:rPr>
        <w:rFonts w:ascii="Arial" w:hAnsi="Arial"/>
        <w:sz w:val="18"/>
      </w:rPr>
      <w:tab/>
      <w:t>CEG-SAM / A-22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7F" w:rsidRDefault="002B7B7F">
      <w:r>
        <w:separator/>
      </w:r>
    </w:p>
  </w:footnote>
  <w:footnote w:type="continuationSeparator" w:id="0">
    <w:p w:rsidR="002B7B7F" w:rsidRDefault="002B7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27B42"/>
    <w:multiLevelType w:val="hybridMultilevel"/>
    <w:tmpl w:val="0E5C1D48"/>
    <w:lvl w:ilvl="0">
      <w:start w:val="1"/>
      <w:numFmt w:val="bullet"/>
      <w:lvlText w:val=""/>
      <w:lvlJc w:val="left"/>
      <w:pPr>
        <w:tabs>
          <w:tab w:val="num" w:pos="340"/>
        </w:tabs>
        <w:ind w:left="340" w:hanging="34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660"/>
    <w:rsid w:val="000D27DC"/>
    <w:rsid w:val="001F41A6"/>
    <w:rsid w:val="001F4660"/>
    <w:rsid w:val="00212ACC"/>
    <w:rsid w:val="0027287D"/>
    <w:rsid w:val="002B7B7F"/>
    <w:rsid w:val="003E673E"/>
    <w:rsid w:val="00437847"/>
    <w:rsid w:val="00481369"/>
    <w:rsid w:val="00481BE4"/>
    <w:rsid w:val="004B1D96"/>
    <w:rsid w:val="0058314C"/>
    <w:rsid w:val="005E7773"/>
    <w:rsid w:val="00611FD4"/>
    <w:rsid w:val="00634651"/>
    <w:rsid w:val="006B1BE9"/>
    <w:rsid w:val="006B5F61"/>
    <w:rsid w:val="006B7607"/>
    <w:rsid w:val="00796304"/>
    <w:rsid w:val="007A4DE0"/>
    <w:rsid w:val="007E2EEF"/>
    <w:rsid w:val="00875534"/>
    <w:rsid w:val="008D2D62"/>
    <w:rsid w:val="0091302F"/>
    <w:rsid w:val="00944D9A"/>
    <w:rsid w:val="00994490"/>
    <w:rsid w:val="009C0E33"/>
    <w:rsid w:val="00A16AA8"/>
    <w:rsid w:val="00A338D7"/>
    <w:rsid w:val="00AD2036"/>
    <w:rsid w:val="00B16B48"/>
    <w:rsid w:val="00BB5CA9"/>
    <w:rsid w:val="00C37EF6"/>
    <w:rsid w:val="00D14E1B"/>
    <w:rsid w:val="00D609DD"/>
    <w:rsid w:val="00DA5EC5"/>
    <w:rsid w:val="00E12D56"/>
    <w:rsid w:val="00E2493D"/>
    <w:rsid w:val="00E265C9"/>
    <w:rsid w:val="00E575D6"/>
    <w:rsid w:val="00F93956"/>
    <w:rsid w:val="00FA4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71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Com">
    <w:name w:val="Z_Com"/>
    <w:basedOn w:val="Standard"/>
    <w:next w:val="ZDGName"/>
    <w:pPr>
      <w:ind w:right="85"/>
      <w:jc w:val="both"/>
    </w:pPr>
    <w:rPr>
      <w:rFonts w:ascii="Arial" w:hAnsi="Arial"/>
    </w:rPr>
  </w:style>
  <w:style w:type="paragraph" w:customStyle="1" w:styleId="ZDGName">
    <w:name w:val="Z_DGName"/>
    <w:basedOn w:val="Standard"/>
    <w:pPr>
      <w:ind w:right="85"/>
      <w:jc w:val="both"/>
    </w:pPr>
    <w:rPr>
      <w:rFonts w:ascii="Arial" w:hAnsi="Arial"/>
      <w:sz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Initial">
    <w:name w:val="Initial"/>
    <w:pPr>
      <w:tabs>
        <w:tab w:val="left" w:pos="-720"/>
      </w:tabs>
      <w:suppressAutoHyphens/>
      <w:jc w:val="both"/>
    </w:pPr>
    <w:rPr>
      <w:spacing w:val="-3"/>
      <w:sz w:val="24"/>
      <w:lang w:val="en-US"/>
    </w:rPr>
  </w:style>
  <w:style w:type="character" w:customStyle="1" w:styleId="DefaultMargins">
    <w:name w:val="DefaultMargins"/>
    <w:rPr>
      <w:rFonts w:ascii="CG Times" w:hAnsi="CG Times"/>
      <w:noProof w:val="0"/>
      <w:sz w:val="24"/>
      <w:lang w:val="en-US"/>
    </w:rPr>
  </w:style>
  <w:style w:type="paragraph" w:styleId="Textkrper-Einzug2">
    <w:name w:val="Body Text Indent 2"/>
    <w:basedOn w:val="Standard"/>
    <w:pPr>
      <w:ind w:left="2160" w:hanging="2160"/>
      <w:jc w:val="both"/>
    </w:pPr>
    <w:rPr>
      <w:rFonts w:ascii="Arial" w:hAnsi="Arial"/>
      <w:sz w:val="22"/>
    </w:rPr>
  </w:style>
  <w:style w:type="paragraph" w:styleId="Textkrper">
    <w:name w:val="Body Text"/>
    <w:basedOn w:val="Standard"/>
    <w:pPr>
      <w:spacing w:after="120"/>
    </w:pPr>
  </w:style>
  <w:style w:type="paragraph" w:styleId="Kopfzeile">
    <w:name w:val="header"/>
    <w:basedOn w:val="Standard"/>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Sprechblasentext">
    <w:name w:val="Balloon Text"/>
    <w:basedOn w:val="Standard"/>
    <w:semiHidden/>
    <w:rsid w:val="001F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3030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cp:lastPrinted>2007-09-28T19:54:00Z</cp:lastPrinted>
  <dcterms:created xsi:type="dcterms:W3CDTF">2012-10-15T14:47:00Z</dcterms:created>
  <dcterms:modified xsi:type="dcterms:W3CDTF">2012-10-15T14:47:00Z</dcterms:modified>
</cp:coreProperties>
</file>